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6A57" w14:textId="12BAA512" w:rsidR="00A53523" w:rsidRPr="00303DEA" w:rsidRDefault="00541EF5" w:rsidP="00DA2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03DE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BECAS EXTERNAS AL </w:t>
      </w:r>
      <w:r w:rsidR="00A53523" w:rsidRPr="00303DE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XVII </w:t>
      </w:r>
      <w:r w:rsidRPr="00303DE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CONGRESO EUROAMERICANO DE CONTRATACIÓN PÚBLICA</w:t>
      </w:r>
    </w:p>
    <w:p w14:paraId="2672AF32" w14:textId="77777777" w:rsidR="009C42A8" w:rsidRPr="00303DEA" w:rsidRDefault="009C42A8" w:rsidP="00DA246B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728AE9" w14:textId="04C53B50" w:rsidR="00541EF5" w:rsidRPr="00303DEA" w:rsidRDefault="00541EF5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06D1B" w14:textId="0320295A" w:rsidR="00F424DE" w:rsidRPr="00303DEA" w:rsidRDefault="00F424DE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DEA">
        <w:rPr>
          <w:rFonts w:ascii="Times New Roman" w:hAnsi="Times New Roman" w:cs="Times New Roman"/>
          <w:b/>
          <w:bCs/>
          <w:sz w:val="28"/>
          <w:szCs w:val="28"/>
        </w:rPr>
        <w:t>Objetivo</w:t>
      </w:r>
    </w:p>
    <w:p w14:paraId="03DF04D7" w14:textId="77777777" w:rsidR="009C42A8" w:rsidRPr="00303DEA" w:rsidRDefault="009C42A8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A9607" w14:textId="77777777" w:rsidR="00D23548" w:rsidRPr="00303DEA" w:rsidRDefault="009C42A8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Esta beca tiene como finalidad</w:t>
      </w:r>
      <w:r w:rsidR="00D23548" w:rsidRPr="00303DEA">
        <w:rPr>
          <w:rFonts w:ascii="Times New Roman" w:hAnsi="Times New Roman" w:cs="Times New Roman"/>
          <w:sz w:val="24"/>
          <w:szCs w:val="24"/>
        </w:rPr>
        <w:t xml:space="preserve">: 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D23548" w:rsidRPr="00303DEA">
        <w:rPr>
          <w:rFonts w:ascii="Times New Roman" w:hAnsi="Times New Roman" w:cs="Times New Roman"/>
          <w:sz w:val="24"/>
          <w:szCs w:val="24"/>
        </w:rPr>
        <w:t>F</w:t>
      </w:r>
      <w:r w:rsidRPr="00303DEA">
        <w:rPr>
          <w:rFonts w:ascii="Times New Roman" w:hAnsi="Times New Roman" w:cs="Times New Roman"/>
          <w:sz w:val="24"/>
          <w:szCs w:val="24"/>
        </w:rPr>
        <w:t xml:space="preserve">omentar la participación de estudiantes, docentes y personal administrativo de la Universidad Nacional de Chimborazo en un evento académico internacional, orientado al desarrollo de habilidades en networking y lobby. </w:t>
      </w:r>
    </w:p>
    <w:p w14:paraId="166CB70C" w14:textId="77777777" w:rsidR="00D23548" w:rsidRPr="00303DEA" w:rsidRDefault="00D23548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2D9A3" w14:textId="16FA2BBD" w:rsidR="00541EF5" w:rsidRPr="00303DEA" w:rsidRDefault="009C42A8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El evento cuenta con los avales académicos de la Universidad Andina Simón Bolívar (sede Ecuador), la Universidad de Nebrija y la Universidad de Oviedo (España).</w:t>
      </w:r>
    </w:p>
    <w:p w14:paraId="45A050BF" w14:textId="77777777" w:rsidR="00541EF5" w:rsidRPr="00303DEA" w:rsidRDefault="00541EF5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D20A" w14:textId="04708793" w:rsidR="00224B02" w:rsidRPr="00303DEA" w:rsidRDefault="00224B02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8"/>
          <w:szCs w:val="28"/>
        </w:rPr>
        <w:t>Beneficiarios</w:t>
      </w:r>
      <w:r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0DCCB2" w14:textId="53A4FA0D" w:rsidR="00F424DE" w:rsidRPr="00303DEA" w:rsidRDefault="008C1ABE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Podrán postular a esta beca:</w:t>
      </w:r>
    </w:p>
    <w:p w14:paraId="7B19B6B0" w14:textId="77777777" w:rsidR="008C1ABE" w:rsidRPr="00303DEA" w:rsidRDefault="008C1ABE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BB198" w14:textId="71BFA69E" w:rsidR="00541EF5" w:rsidRPr="00303DEA" w:rsidRDefault="00541EF5" w:rsidP="00DA246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Estudiantes</w:t>
      </w:r>
      <w:r w:rsidR="008C1ABE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04B5D" w:rsidRPr="00303DEA">
        <w:rPr>
          <w:rFonts w:ascii="Times New Roman" w:hAnsi="Times New Roman" w:cs="Times New Roman"/>
          <w:sz w:val="24"/>
          <w:szCs w:val="24"/>
        </w:rPr>
        <w:t>Aquellos</w:t>
      </w:r>
      <w:r w:rsidR="008C1ABE" w:rsidRPr="00303DEA">
        <w:rPr>
          <w:rFonts w:ascii="Times New Roman" w:hAnsi="Times New Roman" w:cs="Times New Roman"/>
          <w:sz w:val="24"/>
          <w:szCs w:val="24"/>
        </w:rPr>
        <w:t xml:space="preserve"> que estén c</w:t>
      </w:r>
      <w:r w:rsidR="00470503" w:rsidRPr="00303DEA">
        <w:rPr>
          <w:rFonts w:ascii="Times New Roman" w:hAnsi="Times New Roman" w:cs="Times New Roman"/>
          <w:sz w:val="24"/>
          <w:szCs w:val="24"/>
        </w:rPr>
        <w:t xml:space="preserve">ursando a partir del sexto </w:t>
      </w:r>
      <w:r w:rsidRPr="00303DEA">
        <w:rPr>
          <w:rFonts w:ascii="Times New Roman" w:hAnsi="Times New Roman" w:cs="Times New Roman"/>
          <w:sz w:val="24"/>
          <w:szCs w:val="24"/>
        </w:rPr>
        <w:t>semestre de las carreras de: Derecho, Administraci</w:t>
      </w:r>
      <w:r w:rsidR="008C1ABE" w:rsidRPr="00303DEA">
        <w:rPr>
          <w:rFonts w:ascii="Times New Roman" w:hAnsi="Times New Roman" w:cs="Times New Roman"/>
          <w:sz w:val="24"/>
          <w:szCs w:val="24"/>
        </w:rPr>
        <w:t>ón de Empresas y Contabilidad y Auditoría.</w:t>
      </w:r>
    </w:p>
    <w:p w14:paraId="0ECF47F6" w14:textId="14B7443B" w:rsidR="00541EF5" w:rsidRPr="00303DEA" w:rsidRDefault="00A3166B" w:rsidP="00DA246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Personal académico</w:t>
      </w:r>
      <w:r w:rsidR="008C1ABE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C1ABE" w:rsidRPr="00303DEA">
        <w:rPr>
          <w:rFonts w:ascii="Times New Roman" w:hAnsi="Times New Roman" w:cs="Times New Roman"/>
          <w:sz w:val="24"/>
          <w:szCs w:val="24"/>
        </w:rPr>
        <w:t>Docentes de las carreras de: Derecho, Administración de Empresas y Contabilidad y Auditoría.</w:t>
      </w:r>
    </w:p>
    <w:p w14:paraId="76CD2963" w14:textId="23D67669" w:rsidR="00541EF5" w:rsidRPr="00303DEA" w:rsidRDefault="00541EF5" w:rsidP="00DA246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Administrativos</w:t>
      </w:r>
      <w:r w:rsidR="008C1ABE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C1ABE" w:rsidRPr="00303DEA">
        <w:rPr>
          <w:rFonts w:ascii="Times New Roman" w:hAnsi="Times New Roman" w:cs="Times New Roman"/>
          <w:sz w:val="24"/>
          <w:szCs w:val="24"/>
        </w:rPr>
        <w:t>Todo el personal administrativo que hay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a </w:t>
      </w:r>
      <w:r w:rsidR="008C1ABE" w:rsidRPr="00303DEA">
        <w:rPr>
          <w:rFonts w:ascii="Times New Roman" w:hAnsi="Times New Roman" w:cs="Times New Roman"/>
          <w:sz w:val="24"/>
          <w:szCs w:val="24"/>
        </w:rPr>
        <w:t>intervenido en un proc</w:t>
      </w:r>
      <w:r w:rsidR="00A33A37" w:rsidRPr="00303DEA">
        <w:rPr>
          <w:rFonts w:ascii="Times New Roman" w:hAnsi="Times New Roman" w:cs="Times New Roman"/>
          <w:sz w:val="24"/>
          <w:szCs w:val="24"/>
        </w:rPr>
        <w:t xml:space="preserve">edimiento </w:t>
      </w:r>
      <w:r w:rsidR="008C1ABE" w:rsidRPr="00303DEA">
        <w:rPr>
          <w:rFonts w:ascii="Times New Roman" w:hAnsi="Times New Roman" w:cs="Times New Roman"/>
          <w:sz w:val="24"/>
          <w:szCs w:val="24"/>
        </w:rPr>
        <w:t xml:space="preserve">de contratación pública, </w:t>
      </w:r>
      <w:r w:rsidR="00A3166B" w:rsidRPr="00303DEA">
        <w:rPr>
          <w:rFonts w:ascii="Times New Roman" w:hAnsi="Times New Roman" w:cs="Times New Roman"/>
          <w:sz w:val="24"/>
          <w:szCs w:val="24"/>
        </w:rPr>
        <w:t xml:space="preserve">en </w:t>
      </w:r>
      <w:r w:rsidR="008C1ABE" w:rsidRPr="00303DEA">
        <w:rPr>
          <w:rFonts w:ascii="Times New Roman" w:hAnsi="Times New Roman" w:cs="Times New Roman"/>
          <w:sz w:val="24"/>
          <w:szCs w:val="24"/>
        </w:rPr>
        <w:t xml:space="preserve">los últimos </w:t>
      </w:r>
      <w:r w:rsidR="00A3166B" w:rsidRPr="00303DEA">
        <w:rPr>
          <w:rFonts w:ascii="Times New Roman" w:hAnsi="Times New Roman" w:cs="Times New Roman"/>
          <w:sz w:val="24"/>
          <w:szCs w:val="24"/>
        </w:rPr>
        <w:t>5</w:t>
      </w:r>
      <w:r w:rsidR="008C1ABE" w:rsidRPr="00303DEA">
        <w:rPr>
          <w:rFonts w:ascii="Times New Roman" w:hAnsi="Times New Roman" w:cs="Times New Roman"/>
          <w:sz w:val="24"/>
          <w:szCs w:val="24"/>
        </w:rPr>
        <w:t xml:space="preserve"> años. No podrán postular quienes ocupen cargos del nivel jerárquico superior.</w:t>
      </w:r>
    </w:p>
    <w:p w14:paraId="5DC9DB53" w14:textId="6C2D072B" w:rsidR="00541EF5" w:rsidRPr="00303DEA" w:rsidRDefault="008C1ABE" w:rsidP="00DA246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Personal de Apoyo académico:</w:t>
      </w:r>
      <w:r w:rsidR="00230134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Todo el personal de apoyo académico que haya intervenido en </w:t>
      </w:r>
      <w:r w:rsidR="0024436E" w:rsidRPr="00303DEA">
        <w:rPr>
          <w:rFonts w:ascii="Times New Roman" w:hAnsi="Times New Roman" w:cs="Times New Roman"/>
          <w:sz w:val="24"/>
          <w:szCs w:val="24"/>
        </w:rPr>
        <w:t>al menos un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 proc</w:t>
      </w:r>
      <w:r w:rsidR="00A33A37" w:rsidRPr="00303DEA">
        <w:rPr>
          <w:rFonts w:ascii="Times New Roman" w:hAnsi="Times New Roman" w:cs="Times New Roman"/>
          <w:sz w:val="24"/>
          <w:szCs w:val="24"/>
        </w:rPr>
        <w:t>edimiento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 de contratación pública,</w:t>
      </w:r>
      <w:r w:rsidR="00A3166B" w:rsidRPr="00303DEA">
        <w:rPr>
          <w:rFonts w:ascii="Times New Roman" w:hAnsi="Times New Roman" w:cs="Times New Roman"/>
          <w:sz w:val="24"/>
          <w:szCs w:val="24"/>
        </w:rPr>
        <w:t xml:space="preserve"> en 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los últimos </w:t>
      </w:r>
      <w:r w:rsidR="00A3166B" w:rsidRPr="00303DEA">
        <w:rPr>
          <w:rFonts w:ascii="Times New Roman" w:hAnsi="Times New Roman" w:cs="Times New Roman"/>
          <w:sz w:val="24"/>
          <w:szCs w:val="24"/>
        </w:rPr>
        <w:t>5</w:t>
      </w:r>
      <w:r w:rsidR="00230134" w:rsidRPr="00303DEA">
        <w:rPr>
          <w:rFonts w:ascii="Times New Roman" w:hAnsi="Times New Roman" w:cs="Times New Roman"/>
          <w:sz w:val="24"/>
          <w:szCs w:val="24"/>
        </w:rPr>
        <w:t xml:space="preserve"> años.</w:t>
      </w:r>
    </w:p>
    <w:p w14:paraId="1678FD47" w14:textId="77777777" w:rsidR="0024436E" w:rsidRPr="00303DEA" w:rsidRDefault="0024436E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4119F2" w14:textId="1D50629C" w:rsidR="00076622" w:rsidRPr="00303DEA" w:rsidRDefault="00D62D83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DEA">
        <w:rPr>
          <w:rFonts w:ascii="Times New Roman" w:hAnsi="Times New Roman" w:cs="Times New Roman"/>
          <w:b/>
          <w:bCs/>
          <w:sz w:val="28"/>
          <w:szCs w:val="28"/>
        </w:rPr>
        <w:t>Obligaciones de los beneficiarios</w:t>
      </w:r>
      <w:r w:rsidR="00076622" w:rsidRPr="00303DE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D7CA44" w14:textId="77777777" w:rsidR="00D62D83" w:rsidRPr="00303DEA" w:rsidRDefault="00D62D83" w:rsidP="00DA246B">
      <w:pPr>
        <w:pStyle w:val="Prrafodelist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D40C5E5" w14:textId="68380C6E" w:rsidR="00D62D83" w:rsidRPr="00303DEA" w:rsidRDefault="00D62D83" w:rsidP="00DA246B">
      <w:pPr>
        <w:pStyle w:val="Prrafodelist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Compromiso de asistir, participar y/o aprobar el congreso.</w:t>
      </w:r>
    </w:p>
    <w:p w14:paraId="6871AED0" w14:textId="0698138A" w:rsidR="00D62D83" w:rsidRPr="00303DEA" w:rsidRDefault="00D62D83" w:rsidP="00DA246B">
      <w:pPr>
        <w:pStyle w:val="Prrafodelist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Representar a la Universidad Nacional de Chimborazo en el marco del respeto y responsabilidad.</w:t>
      </w:r>
    </w:p>
    <w:p w14:paraId="444B041D" w14:textId="700D674C" w:rsidR="00076622" w:rsidRPr="00303DEA" w:rsidRDefault="00D62D83" w:rsidP="00DA246B">
      <w:pPr>
        <w:pStyle w:val="Prrafodelist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L</w:t>
      </w:r>
      <w:r w:rsidR="00076622" w:rsidRPr="00303DEA">
        <w:rPr>
          <w:rFonts w:ascii="Times New Roman" w:hAnsi="Times New Roman" w:cs="Times New Roman"/>
          <w:sz w:val="24"/>
          <w:szCs w:val="24"/>
        </w:rPr>
        <w:t>os estudiantes</w:t>
      </w:r>
      <w:r w:rsidRPr="00303DEA">
        <w:rPr>
          <w:rFonts w:ascii="Times New Roman" w:hAnsi="Times New Roman" w:cs="Times New Roman"/>
          <w:sz w:val="24"/>
          <w:szCs w:val="24"/>
        </w:rPr>
        <w:t xml:space="preserve"> seleccionados, que asistan al congreso motivo de la beca deberán justificar la inasistencia a las actividades académicas, aplicando el procedimiento regular establecido, adjuntando los certificados de participación.</w:t>
      </w:r>
    </w:p>
    <w:p w14:paraId="4FDB741A" w14:textId="6135017E" w:rsidR="00D62D83" w:rsidRPr="00303DEA" w:rsidRDefault="00D62D83" w:rsidP="00DA246B">
      <w:pPr>
        <w:pStyle w:val="Prrafodelist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El personal académico, apoyo académico y administrativo deberá generar el permiso en el UVIRTUAL módulo de Talento Humano</w:t>
      </w:r>
      <w:r w:rsidR="00113921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448064B2" w14:textId="77777777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3165" w14:textId="4F25D3B9" w:rsidR="00224B02" w:rsidRPr="00303DEA" w:rsidRDefault="00224B02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8"/>
          <w:szCs w:val="28"/>
        </w:rPr>
        <w:t xml:space="preserve">Alcance </w:t>
      </w:r>
      <w:r w:rsidR="00F229A5" w:rsidRPr="00303DEA">
        <w:rPr>
          <w:rFonts w:ascii="Times New Roman" w:hAnsi="Times New Roman" w:cs="Times New Roman"/>
          <w:b/>
          <w:bCs/>
          <w:sz w:val="28"/>
          <w:szCs w:val="28"/>
        </w:rPr>
        <w:t xml:space="preserve">y distribución </w:t>
      </w:r>
      <w:r w:rsidRPr="00303DEA">
        <w:rPr>
          <w:rFonts w:ascii="Times New Roman" w:hAnsi="Times New Roman" w:cs="Times New Roman"/>
          <w:b/>
          <w:bCs/>
          <w:sz w:val="28"/>
          <w:szCs w:val="28"/>
        </w:rPr>
        <w:t>de la Beca</w:t>
      </w:r>
      <w:r w:rsidR="00F229A5" w:rsidRPr="00303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204085" w14:textId="5CBBE2AF" w:rsidR="00076622" w:rsidRPr="00303DEA" w:rsidRDefault="00076622" w:rsidP="009963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El beneficio constituye una beca total, es decir cubre el 100% del evento académico, </w:t>
      </w:r>
      <w:r w:rsidR="0021437E" w:rsidRPr="00303DEA">
        <w:rPr>
          <w:rFonts w:ascii="Times New Roman" w:hAnsi="Times New Roman" w:cs="Times New Roman"/>
          <w:sz w:val="24"/>
          <w:szCs w:val="24"/>
        </w:rPr>
        <w:t>el que</w:t>
      </w:r>
      <w:r w:rsidRPr="00303DEA">
        <w:rPr>
          <w:rFonts w:ascii="Times New Roman" w:hAnsi="Times New Roman" w:cs="Times New Roman"/>
          <w:sz w:val="24"/>
          <w:szCs w:val="24"/>
        </w:rPr>
        <w:t xml:space="preserve"> está compuest</w:t>
      </w:r>
      <w:r w:rsidR="0021437E" w:rsidRPr="00303DEA">
        <w:rPr>
          <w:rFonts w:ascii="Times New Roman" w:hAnsi="Times New Roman" w:cs="Times New Roman"/>
          <w:sz w:val="24"/>
          <w:szCs w:val="24"/>
        </w:rPr>
        <w:t>o</w:t>
      </w:r>
      <w:r w:rsidRPr="00303DEA">
        <w:rPr>
          <w:rFonts w:ascii="Times New Roman" w:hAnsi="Times New Roman" w:cs="Times New Roman"/>
          <w:sz w:val="24"/>
          <w:szCs w:val="24"/>
        </w:rPr>
        <w:t xml:space="preserve"> por: </w:t>
      </w:r>
    </w:p>
    <w:p w14:paraId="6A39F36D" w14:textId="77777777" w:rsidR="009963A7" w:rsidRDefault="00076622" w:rsidP="009963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Por parte de los organizadores:</w:t>
      </w:r>
      <w:r w:rsidRPr="00303DEA">
        <w:rPr>
          <w:rFonts w:ascii="Times New Roman" w:hAnsi="Times New Roman" w:cs="Times New Roman"/>
          <w:sz w:val="24"/>
          <w:szCs w:val="24"/>
        </w:rPr>
        <w:t xml:space="preserve"> Participación en las jornadas académicas, alimentación y hospedaje. </w:t>
      </w:r>
    </w:p>
    <w:p w14:paraId="7C25E666" w14:textId="16F904CD" w:rsidR="00937B4D" w:rsidRPr="00303DEA" w:rsidRDefault="005577F0" w:rsidP="009963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Por parte</w:t>
      </w:r>
      <w:r w:rsidR="00076622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de la Universidad Nacional de Chimborazo</w:t>
      </w:r>
      <w:r w:rsidR="00076622" w:rsidRPr="00303DEA">
        <w:rPr>
          <w:rFonts w:ascii="Times New Roman" w:hAnsi="Times New Roman" w:cs="Times New Roman"/>
          <w:sz w:val="24"/>
          <w:szCs w:val="24"/>
        </w:rPr>
        <w:t>: Movilización</w:t>
      </w:r>
      <w:r w:rsidR="003C0E96" w:rsidRPr="00303DEA">
        <w:rPr>
          <w:rFonts w:ascii="Times New Roman" w:hAnsi="Times New Roman" w:cs="Times New Roman"/>
          <w:sz w:val="24"/>
          <w:szCs w:val="24"/>
        </w:rPr>
        <w:t>, en vehículos institucionales</w:t>
      </w:r>
      <w:r w:rsidR="00076622" w:rsidRPr="00303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C553D" w14:textId="77777777" w:rsidR="009963A7" w:rsidRDefault="009963A7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97860" w14:textId="4C3C9D53" w:rsidR="00076622" w:rsidRPr="00303DEA" w:rsidRDefault="00076622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Al estar cubierto la totalidad de los gastos académicos y administrativos, en el caso de</w:t>
      </w:r>
      <w:r w:rsidR="00A3166B" w:rsidRPr="00303DEA">
        <w:rPr>
          <w:rFonts w:ascii="Times New Roman" w:hAnsi="Times New Roman" w:cs="Times New Roman"/>
          <w:sz w:val="24"/>
          <w:szCs w:val="24"/>
        </w:rPr>
        <w:t xml:space="preserve">l personal académico, </w:t>
      </w:r>
      <w:r w:rsidRPr="00303DEA">
        <w:rPr>
          <w:rFonts w:ascii="Times New Roman" w:hAnsi="Times New Roman" w:cs="Times New Roman"/>
          <w:sz w:val="24"/>
          <w:szCs w:val="24"/>
        </w:rPr>
        <w:t>apoyo académico y administrativ</w:t>
      </w:r>
      <w:r w:rsidR="00937B4D" w:rsidRPr="00303DEA">
        <w:rPr>
          <w:rFonts w:ascii="Times New Roman" w:hAnsi="Times New Roman" w:cs="Times New Roman"/>
          <w:sz w:val="24"/>
          <w:szCs w:val="24"/>
        </w:rPr>
        <w:t>o, no se autorizará el pago de viáticos.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F4BFF" w14:textId="64133420" w:rsidR="002D1EF3" w:rsidRPr="00303DEA" w:rsidRDefault="002D1EF3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9C32" w14:textId="67867246" w:rsidR="002D1EF3" w:rsidRDefault="002D1EF3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La distribución de las 6 becas, será de la siguiente manera:</w:t>
      </w:r>
    </w:p>
    <w:p w14:paraId="1DE9A507" w14:textId="77777777" w:rsidR="009963A7" w:rsidRPr="00303DEA" w:rsidRDefault="009963A7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5"/>
        <w:gridCol w:w="2485"/>
      </w:tblGrid>
      <w:tr w:rsidR="002D1EF3" w:rsidRPr="00303DEA" w14:paraId="19893382" w14:textId="77777777" w:rsidTr="009963A7">
        <w:trPr>
          <w:trHeight w:val="317"/>
          <w:jc w:val="center"/>
        </w:trPr>
        <w:tc>
          <w:tcPr>
            <w:tcW w:w="2485" w:type="dxa"/>
          </w:tcPr>
          <w:p w14:paraId="4A66821E" w14:textId="57DF98A8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Estudiantes</w:t>
            </w:r>
          </w:p>
        </w:tc>
        <w:tc>
          <w:tcPr>
            <w:tcW w:w="2485" w:type="dxa"/>
          </w:tcPr>
          <w:p w14:paraId="599A8FBD" w14:textId="47CF1EF1" w:rsidR="002D1EF3" w:rsidRPr="00303DEA" w:rsidRDefault="00F229A5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2D1EF3" w:rsidRPr="00303DEA">
              <w:rPr>
                <w:rFonts w:ascii="Times New Roman" w:hAnsi="Times New Roman" w:cs="Times New Roman"/>
                <w:sz w:val="24"/>
                <w:szCs w:val="24"/>
              </w:rPr>
              <w:t xml:space="preserve">1 por </w:t>
            </w: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 xml:space="preserve">cada </w:t>
            </w:r>
            <w:r w:rsidR="002D1EF3" w:rsidRPr="00303DEA">
              <w:rPr>
                <w:rFonts w:ascii="Times New Roman" w:hAnsi="Times New Roman" w:cs="Times New Roman"/>
                <w:sz w:val="24"/>
                <w:szCs w:val="24"/>
              </w:rPr>
              <w:t>carrera</w:t>
            </w: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EF3" w:rsidRPr="0030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F3" w:rsidRPr="00303DEA" w14:paraId="5D8E7F3D" w14:textId="77777777" w:rsidTr="009963A7">
        <w:trPr>
          <w:trHeight w:val="317"/>
          <w:jc w:val="center"/>
        </w:trPr>
        <w:tc>
          <w:tcPr>
            <w:tcW w:w="2485" w:type="dxa"/>
          </w:tcPr>
          <w:p w14:paraId="3F89C0A4" w14:textId="336D62AE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académico</w:t>
            </w:r>
          </w:p>
        </w:tc>
        <w:tc>
          <w:tcPr>
            <w:tcW w:w="2485" w:type="dxa"/>
          </w:tcPr>
          <w:p w14:paraId="22B0392F" w14:textId="7E88DBCE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1EF3" w:rsidRPr="00303DEA" w14:paraId="4FF384FC" w14:textId="77777777" w:rsidTr="009963A7">
        <w:trPr>
          <w:trHeight w:val="308"/>
          <w:jc w:val="center"/>
        </w:trPr>
        <w:tc>
          <w:tcPr>
            <w:tcW w:w="2485" w:type="dxa"/>
          </w:tcPr>
          <w:p w14:paraId="3EB425B8" w14:textId="1D604270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 apoyo académico</w:t>
            </w:r>
          </w:p>
        </w:tc>
        <w:tc>
          <w:tcPr>
            <w:tcW w:w="2485" w:type="dxa"/>
          </w:tcPr>
          <w:p w14:paraId="2017E687" w14:textId="10E17C89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EF3" w:rsidRPr="00303DEA" w14:paraId="7184F91C" w14:textId="77777777" w:rsidTr="009963A7">
        <w:trPr>
          <w:trHeight w:val="317"/>
          <w:jc w:val="center"/>
        </w:trPr>
        <w:tc>
          <w:tcPr>
            <w:tcW w:w="2485" w:type="dxa"/>
          </w:tcPr>
          <w:p w14:paraId="4C419D60" w14:textId="453A9379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administrativo</w:t>
            </w:r>
          </w:p>
        </w:tc>
        <w:tc>
          <w:tcPr>
            <w:tcW w:w="2485" w:type="dxa"/>
          </w:tcPr>
          <w:p w14:paraId="0C3F3FF3" w14:textId="7338742D" w:rsidR="002D1EF3" w:rsidRPr="00303DEA" w:rsidRDefault="002D1EF3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9A5" w:rsidRPr="00303DEA" w14:paraId="29957200" w14:textId="77777777" w:rsidTr="009963A7">
        <w:trPr>
          <w:trHeight w:val="317"/>
          <w:jc w:val="center"/>
        </w:trPr>
        <w:tc>
          <w:tcPr>
            <w:tcW w:w="2485" w:type="dxa"/>
          </w:tcPr>
          <w:p w14:paraId="0941FA3C" w14:textId="6B3EFEE9" w:rsidR="00F229A5" w:rsidRPr="00303DEA" w:rsidRDefault="00F229A5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485" w:type="dxa"/>
          </w:tcPr>
          <w:p w14:paraId="43297C61" w14:textId="6AC63304" w:rsidR="00F229A5" w:rsidRPr="00303DEA" w:rsidRDefault="00F229A5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092893" w14:textId="77777777" w:rsidR="00076622" w:rsidRPr="00303DEA" w:rsidRDefault="00076622" w:rsidP="00DA24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C4308" w14:textId="3950AAFC" w:rsidR="00C90174" w:rsidRPr="00303DEA" w:rsidRDefault="00224B02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DEA">
        <w:rPr>
          <w:rFonts w:ascii="Times New Roman" w:hAnsi="Times New Roman" w:cs="Times New Roman"/>
          <w:b/>
          <w:bCs/>
          <w:sz w:val="28"/>
          <w:szCs w:val="28"/>
        </w:rPr>
        <w:t>Requisitos</w:t>
      </w:r>
      <w:r w:rsidR="00A53523" w:rsidRPr="00303DEA">
        <w:rPr>
          <w:rFonts w:ascii="Times New Roman" w:hAnsi="Times New Roman" w:cs="Times New Roman"/>
          <w:b/>
          <w:bCs/>
          <w:sz w:val="28"/>
          <w:szCs w:val="28"/>
        </w:rPr>
        <w:t xml:space="preserve"> Mínimos a establecerse en la Convocatoria</w:t>
      </w:r>
    </w:p>
    <w:p w14:paraId="66BC509F" w14:textId="77777777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2053" w14:textId="27D6E782" w:rsidR="00A33A37" w:rsidRPr="00303DEA" w:rsidRDefault="00A33A37" w:rsidP="00DA24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Hoja de vida en el formato UNACH</w:t>
      </w:r>
    </w:p>
    <w:p w14:paraId="3BEF31F1" w14:textId="77777777" w:rsidR="00A33A37" w:rsidRPr="00303DEA" w:rsidRDefault="00A33A37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C1D7F" w14:textId="654A320F" w:rsidR="00224B02" w:rsidRPr="00303DEA" w:rsidRDefault="00224B02" w:rsidP="00DA24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Excelencia Académica</w:t>
      </w:r>
      <w:r w:rsidR="003C0E96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y/o Desempeño profesional</w:t>
      </w:r>
    </w:p>
    <w:p w14:paraId="4A076032" w14:textId="77777777" w:rsidR="0036639B" w:rsidRPr="00303DEA" w:rsidRDefault="0036639B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E527" w14:textId="19DF819F" w:rsidR="00224B02" w:rsidRPr="00303DEA" w:rsidRDefault="007F2D79" w:rsidP="00DA246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  <w:u w:val="single"/>
        </w:rPr>
        <w:t>Estudiantes. -</w:t>
      </w:r>
      <w:r w:rsidR="00E54D2F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224B02" w:rsidRPr="00303DEA">
        <w:rPr>
          <w:rFonts w:ascii="Times New Roman" w:hAnsi="Times New Roman" w:cs="Times New Roman"/>
          <w:sz w:val="24"/>
          <w:szCs w:val="24"/>
        </w:rPr>
        <w:t xml:space="preserve">Certificado de </w:t>
      </w:r>
      <w:r w:rsidR="003C0E96" w:rsidRPr="00303DEA">
        <w:rPr>
          <w:rFonts w:ascii="Times New Roman" w:hAnsi="Times New Roman" w:cs="Times New Roman"/>
          <w:sz w:val="24"/>
          <w:szCs w:val="24"/>
        </w:rPr>
        <w:t>calificaciones</w:t>
      </w:r>
      <w:r w:rsidR="00224B02" w:rsidRPr="00303DEA">
        <w:rPr>
          <w:rFonts w:ascii="Times New Roman" w:hAnsi="Times New Roman" w:cs="Times New Roman"/>
          <w:sz w:val="24"/>
          <w:szCs w:val="24"/>
        </w:rPr>
        <w:t xml:space="preserve"> del último período académico, debiendo tener </w:t>
      </w:r>
      <w:r w:rsidR="00541EF5" w:rsidRPr="00303DEA">
        <w:rPr>
          <w:rFonts w:ascii="Times New Roman" w:hAnsi="Times New Roman" w:cs="Times New Roman"/>
          <w:sz w:val="24"/>
          <w:szCs w:val="24"/>
        </w:rPr>
        <w:t>un promedio de al menos 9</w:t>
      </w:r>
      <w:r w:rsidR="003C0E96" w:rsidRPr="00303DEA">
        <w:rPr>
          <w:rFonts w:ascii="Times New Roman" w:hAnsi="Times New Roman" w:cs="Times New Roman"/>
          <w:sz w:val="24"/>
          <w:szCs w:val="24"/>
        </w:rPr>
        <w:t xml:space="preserve"> sobre 10 puntos</w:t>
      </w:r>
      <w:r w:rsidR="00541EF5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6A006A6E" w14:textId="27F5FF8E" w:rsidR="00E54D2F" w:rsidRPr="00303DEA" w:rsidRDefault="00E54D2F" w:rsidP="00DA246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  <w:u w:val="single"/>
        </w:rPr>
        <w:t xml:space="preserve">Personal </w:t>
      </w:r>
      <w:r w:rsidR="007F2D79" w:rsidRPr="00303DEA">
        <w:rPr>
          <w:rFonts w:ascii="Times New Roman" w:hAnsi="Times New Roman" w:cs="Times New Roman"/>
          <w:sz w:val="24"/>
          <w:szCs w:val="24"/>
          <w:u w:val="single"/>
        </w:rPr>
        <w:t>académico</w:t>
      </w:r>
      <w:r w:rsidR="003C0E96" w:rsidRPr="00303DEA">
        <w:rPr>
          <w:rFonts w:ascii="Times New Roman" w:hAnsi="Times New Roman" w:cs="Times New Roman"/>
          <w:sz w:val="24"/>
          <w:szCs w:val="24"/>
          <w:u w:val="single"/>
        </w:rPr>
        <w:t>, apoyo académico y administrativo.-</w:t>
      </w:r>
      <w:r w:rsidR="003C0E96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36639B" w:rsidRPr="00303DEA">
        <w:rPr>
          <w:rFonts w:ascii="Times New Roman" w:hAnsi="Times New Roman" w:cs="Times New Roman"/>
          <w:sz w:val="24"/>
          <w:szCs w:val="24"/>
        </w:rPr>
        <w:t>P</w:t>
      </w:r>
      <w:r w:rsidRPr="00303DEA">
        <w:rPr>
          <w:rFonts w:ascii="Times New Roman" w:hAnsi="Times New Roman" w:cs="Times New Roman"/>
          <w:sz w:val="24"/>
          <w:szCs w:val="24"/>
        </w:rPr>
        <w:t>resentar la última evaluación de</w:t>
      </w:r>
      <w:r w:rsidR="0036639B" w:rsidRPr="00303DEA">
        <w:rPr>
          <w:rFonts w:ascii="Times New Roman" w:hAnsi="Times New Roman" w:cs="Times New Roman"/>
          <w:sz w:val="24"/>
          <w:szCs w:val="24"/>
        </w:rPr>
        <w:t xml:space="preserve"> desempeño</w:t>
      </w:r>
      <w:r w:rsidRPr="00303DEA">
        <w:rPr>
          <w:rFonts w:ascii="Times New Roman" w:hAnsi="Times New Roman" w:cs="Times New Roman"/>
          <w:sz w:val="24"/>
          <w:szCs w:val="24"/>
        </w:rPr>
        <w:t>, debiendo tener al menos 90</w:t>
      </w:r>
      <w:r w:rsidR="003C0E96" w:rsidRPr="00303DEA">
        <w:rPr>
          <w:rFonts w:ascii="Times New Roman" w:hAnsi="Times New Roman" w:cs="Times New Roman"/>
          <w:sz w:val="24"/>
          <w:szCs w:val="24"/>
        </w:rPr>
        <w:t xml:space="preserve"> sobre 100 puntos.</w:t>
      </w:r>
    </w:p>
    <w:p w14:paraId="75AAE5A1" w14:textId="77777777" w:rsidR="00A33A37" w:rsidRPr="00303DEA" w:rsidRDefault="00A33A37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18AEDF" w14:textId="12E43ABC" w:rsidR="00224B02" w:rsidRPr="00303DEA" w:rsidRDefault="00224B02" w:rsidP="00DA24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Situación socioeconómica </w:t>
      </w:r>
    </w:p>
    <w:p w14:paraId="58AE0999" w14:textId="1BAAB148" w:rsidR="00470503" w:rsidRPr="00303DEA" w:rsidRDefault="00470503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B527B" w14:textId="3871DDDC" w:rsidR="00BE2FA3" w:rsidRPr="00303DEA" w:rsidRDefault="00470503" w:rsidP="00DA246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En el caso de estudiantes, previa a su postulación deberán actualizar la FICHA ESTUDIANTIL por medio del SICOA.</w:t>
      </w:r>
      <w:r w:rsidR="00BE2FA3" w:rsidRPr="00303DEA">
        <w:rPr>
          <w:rFonts w:ascii="Times New Roman" w:hAnsi="Times New Roman" w:cs="Times New Roman"/>
          <w:sz w:val="24"/>
          <w:szCs w:val="24"/>
        </w:rPr>
        <w:t xml:space="preserve"> En el caso de personal académico, apoyo académico y administrativo se verificará que no se encuentre en el nivel jerárquico superior.</w:t>
      </w:r>
    </w:p>
    <w:p w14:paraId="1E181891" w14:textId="77777777" w:rsidR="00470503" w:rsidRPr="00303DEA" w:rsidRDefault="00470503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2E5DE" w14:textId="0AB11933" w:rsidR="00224B02" w:rsidRPr="00303DEA" w:rsidRDefault="00224B02" w:rsidP="00DA24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Carta de motivación</w:t>
      </w:r>
    </w:p>
    <w:p w14:paraId="47207339" w14:textId="29CE8868" w:rsidR="00E54D2F" w:rsidRPr="00303DEA" w:rsidRDefault="00E54D2F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Presentar una </w:t>
      </w:r>
      <w:r w:rsidR="007F2D79" w:rsidRPr="00303DEA">
        <w:rPr>
          <w:rFonts w:ascii="Times New Roman" w:hAnsi="Times New Roman" w:cs="Times New Roman"/>
          <w:sz w:val="24"/>
          <w:szCs w:val="24"/>
        </w:rPr>
        <w:t>carta de</w:t>
      </w:r>
      <w:r w:rsidRPr="00303DEA">
        <w:rPr>
          <w:rFonts w:ascii="Times New Roman" w:hAnsi="Times New Roman" w:cs="Times New Roman"/>
          <w:sz w:val="24"/>
          <w:szCs w:val="24"/>
        </w:rPr>
        <w:t xml:space="preserve"> máximo 500 </w:t>
      </w:r>
      <w:r w:rsidR="005A51F5" w:rsidRPr="00303DEA">
        <w:rPr>
          <w:rFonts w:ascii="Times New Roman" w:hAnsi="Times New Roman" w:cs="Times New Roman"/>
          <w:sz w:val="24"/>
          <w:szCs w:val="24"/>
        </w:rPr>
        <w:t>caracteres</w:t>
      </w:r>
      <w:r w:rsidRPr="00303DEA">
        <w:rPr>
          <w:rFonts w:ascii="Times New Roman" w:hAnsi="Times New Roman" w:cs="Times New Roman"/>
          <w:sz w:val="24"/>
          <w:szCs w:val="24"/>
        </w:rPr>
        <w:t>, en la cual explique:</w:t>
      </w:r>
    </w:p>
    <w:p w14:paraId="1BFB91BC" w14:textId="41DAF948" w:rsidR="00E54D2F" w:rsidRPr="00303DEA" w:rsidRDefault="003C0E96" w:rsidP="00DA246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Motivación</w:t>
      </w:r>
      <w:r w:rsidR="00E54D2F" w:rsidRPr="00303DEA">
        <w:rPr>
          <w:rFonts w:ascii="Times New Roman" w:hAnsi="Times New Roman" w:cs="Times New Roman"/>
          <w:sz w:val="24"/>
          <w:szCs w:val="24"/>
        </w:rPr>
        <w:t xml:space="preserve"> para asistir al Congreso</w:t>
      </w:r>
    </w:p>
    <w:p w14:paraId="1D128BBA" w14:textId="2FB21760" w:rsidR="00E54D2F" w:rsidRPr="00303DEA" w:rsidRDefault="007F2D79" w:rsidP="00DA246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P</w:t>
      </w:r>
      <w:r w:rsidR="00E54D2F" w:rsidRPr="00303DEA">
        <w:rPr>
          <w:rFonts w:ascii="Times New Roman" w:hAnsi="Times New Roman" w:cs="Times New Roman"/>
          <w:sz w:val="24"/>
          <w:szCs w:val="24"/>
        </w:rPr>
        <w:t>royecciones profesionales o académicas</w:t>
      </w:r>
    </w:p>
    <w:p w14:paraId="75A7767C" w14:textId="5E379863" w:rsidR="00E54D2F" w:rsidRPr="00303DEA" w:rsidRDefault="007F2D79" w:rsidP="00DA246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C</w:t>
      </w:r>
      <w:r w:rsidR="00E54D2F" w:rsidRPr="00303DEA">
        <w:rPr>
          <w:rFonts w:ascii="Times New Roman" w:hAnsi="Times New Roman" w:cs="Times New Roman"/>
          <w:sz w:val="24"/>
          <w:szCs w:val="24"/>
        </w:rPr>
        <w:t>ómo se vincularán los aprendizajes al entorno universitario o comunitario</w:t>
      </w:r>
    </w:p>
    <w:p w14:paraId="7918D6D7" w14:textId="48F6FD6D" w:rsidR="00E54D2F" w:rsidRPr="00303DEA" w:rsidRDefault="00E54D2F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651A3C" w14:textId="4423AEF1" w:rsidR="00E54D2F" w:rsidRPr="00303DEA" w:rsidRDefault="00E54D2F" w:rsidP="00DA24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Méritos académicos adicionales</w:t>
      </w:r>
    </w:p>
    <w:p w14:paraId="5265D372" w14:textId="77777777" w:rsidR="00A33A37" w:rsidRPr="00303DEA" w:rsidRDefault="00A33A37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20283" w14:textId="4595469F" w:rsidR="00E54D2F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Estudiantes: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E54D2F" w:rsidRPr="00303DEA">
        <w:rPr>
          <w:rFonts w:ascii="Times New Roman" w:hAnsi="Times New Roman" w:cs="Times New Roman"/>
          <w:sz w:val="24"/>
          <w:szCs w:val="24"/>
        </w:rPr>
        <w:t xml:space="preserve">Presentar </w:t>
      </w:r>
      <w:r w:rsidR="00590F93" w:rsidRPr="00303DEA">
        <w:rPr>
          <w:rFonts w:ascii="Times New Roman" w:hAnsi="Times New Roman" w:cs="Times New Roman"/>
          <w:sz w:val="24"/>
          <w:szCs w:val="24"/>
        </w:rPr>
        <w:t xml:space="preserve">documento que certifique </w:t>
      </w:r>
      <w:r w:rsidR="00E54D2F" w:rsidRPr="00303DEA">
        <w:rPr>
          <w:rFonts w:ascii="Times New Roman" w:hAnsi="Times New Roman" w:cs="Times New Roman"/>
          <w:sz w:val="24"/>
          <w:szCs w:val="24"/>
        </w:rPr>
        <w:t xml:space="preserve">mérito académico </w:t>
      </w:r>
      <w:r w:rsidR="006C24BC" w:rsidRPr="00303DEA">
        <w:rPr>
          <w:rFonts w:ascii="Times New Roman" w:hAnsi="Times New Roman" w:cs="Times New Roman"/>
          <w:sz w:val="24"/>
          <w:szCs w:val="24"/>
        </w:rPr>
        <w:t>d</w:t>
      </w:r>
      <w:r w:rsidR="00E54D2F" w:rsidRPr="00303DEA">
        <w:rPr>
          <w:rFonts w:ascii="Times New Roman" w:hAnsi="Times New Roman" w:cs="Times New Roman"/>
          <w:sz w:val="24"/>
          <w:szCs w:val="24"/>
        </w:rPr>
        <w:t>el postulante</w:t>
      </w:r>
      <w:r w:rsidRPr="00303DEA">
        <w:rPr>
          <w:rFonts w:ascii="Times New Roman" w:hAnsi="Times New Roman" w:cs="Times New Roman"/>
          <w:sz w:val="24"/>
          <w:szCs w:val="24"/>
        </w:rPr>
        <w:t xml:space="preserve"> como: Haber 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obtenido el </w:t>
      </w:r>
      <w:r w:rsidRPr="00303DEA">
        <w:rPr>
          <w:rFonts w:ascii="Times New Roman" w:hAnsi="Times New Roman" w:cs="Times New Roman"/>
          <w:sz w:val="24"/>
          <w:szCs w:val="24"/>
        </w:rPr>
        <w:t xml:space="preserve">mejor 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promedio </w:t>
      </w:r>
      <w:r w:rsidRPr="00303DEA">
        <w:rPr>
          <w:rFonts w:ascii="Times New Roman" w:hAnsi="Times New Roman" w:cs="Times New Roman"/>
          <w:sz w:val="24"/>
          <w:szCs w:val="24"/>
        </w:rPr>
        <w:t xml:space="preserve">estudiante (primer y segundo lugar) de un periodo académico, haber ganado </w:t>
      </w:r>
      <w:r w:rsidR="006C24BC" w:rsidRPr="00303DEA">
        <w:rPr>
          <w:rFonts w:ascii="Times New Roman" w:hAnsi="Times New Roman" w:cs="Times New Roman"/>
          <w:sz w:val="24"/>
          <w:szCs w:val="24"/>
        </w:rPr>
        <w:t>un</w:t>
      </w:r>
      <w:r w:rsidRPr="00303DEA">
        <w:rPr>
          <w:rFonts w:ascii="Times New Roman" w:hAnsi="Times New Roman" w:cs="Times New Roman"/>
          <w:sz w:val="24"/>
          <w:szCs w:val="24"/>
        </w:rPr>
        <w:t xml:space="preserve"> concurso interno o externo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 en el área de conocimiento de su carrera, </w:t>
      </w:r>
      <w:r w:rsidRPr="00303DEA">
        <w:rPr>
          <w:rFonts w:ascii="Times New Roman" w:hAnsi="Times New Roman" w:cs="Times New Roman"/>
          <w:sz w:val="24"/>
          <w:szCs w:val="24"/>
        </w:rPr>
        <w:t xml:space="preserve">haber publicado </w:t>
      </w:r>
      <w:r w:rsidR="006C24BC" w:rsidRPr="00303DEA">
        <w:rPr>
          <w:rFonts w:ascii="Times New Roman" w:hAnsi="Times New Roman" w:cs="Times New Roman"/>
          <w:sz w:val="24"/>
          <w:szCs w:val="24"/>
        </w:rPr>
        <w:t>en una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lastRenderedPageBreak/>
        <w:t>revista indexada,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 xml:space="preserve">haber recibido 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una </w:t>
      </w:r>
      <w:r w:rsidRPr="00303DEA">
        <w:rPr>
          <w:rFonts w:ascii="Times New Roman" w:hAnsi="Times New Roman" w:cs="Times New Roman"/>
          <w:sz w:val="24"/>
          <w:szCs w:val="24"/>
        </w:rPr>
        <w:t>distinción</w:t>
      </w:r>
      <w:r w:rsidR="006C24BC" w:rsidRPr="00303DEA">
        <w:rPr>
          <w:rFonts w:ascii="Times New Roman" w:hAnsi="Times New Roman" w:cs="Times New Roman"/>
          <w:sz w:val="24"/>
          <w:szCs w:val="24"/>
        </w:rPr>
        <w:t xml:space="preserve"> por su actividad académica</w:t>
      </w:r>
      <w:r w:rsidRPr="00303DEA">
        <w:rPr>
          <w:rFonts w:ascii="Times New Roman" w:hAnsi="Times New Roman" w:cs="Times New Roman"/>
          <w:sz w:val="24"/>
          <w:szCs w:val="24"/>
        </w:rPr>
        <w:t xml:space="preserve">, haber representado a la UNACH en </w:t>
      </w:r>
      <w:r w:rsidR="005C2F6E" w:rsidRPr="00303DEA">
        <w:rPr>
          <w:rFonts w:ascii="Times New Roman" w:hAnsi="Times New Roman" w:cs="Times New Roman"/>
          <w:sz w:val="24"/>
          <w:szCs w:val="24"/>
        </w:rPr>
        <w:t>un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5C2F6E" w:rsidRPr="00303DEA">
        <w:rPr>
          <w:rFonts w:ascii="Times New Roman" w:hAnsi="Times New Roman" w:cs="Times New Roman"/>
          <w:sz w:val="24"/>
          <w:szCs w:val="24"/>
        </w:rPr>
        <w:t>evento</w:t>
      </w:r>
      <w:r w:rsidRPr="00303DEA">
        <w:rPr>
          <w:rFonts w:ascii="Times New Roman" w:hAnsi="Times New Roman" w:cs="Times New Roman"/>
          <w:sz w:val="24"/>
          <w:szCs w:val="24"/>
        </w:rPr>
        <w:t xml:space="preserve"> a nivel provincial</w:t>
      </w:r>
      <w:r w:rsidR="000B76C6" w:rsidRPr="00303DEA">
        <w:rPr>
          <w:rFonts w:ascii="Times New Roman" w:hAnsi="Times New Roman" w:cs="Times New Roman"/>
          <w:sz w:val="24"/>
          <w:szCs w:val="24"/>
        </w:rPr>
        <w:t>,</w:t>
      </w:r>
      <w:r w:rsidRPr="00303DEA">
        <w:rPr>
          <w:rFonts w:ascii="Times New Roman" w:hAnsi="Times New Roman" w:cs="Times New Roman"/>
          <w:sz w:val="24"/>
          <w:szCs w:val="24"/>
        </w:rPr>
        <w:t xml:space="preserve"> nacional o internacional</w:t>
      </w:r>
      <w:r w:rsidR="000B76C6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7016E08B" w14:textId="38B117DA" w:rsidR="005A51F5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ECDAA3" w14:textId="6B370A57" w:rsidR="005A51F5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Personal académico y de apoyo académico:</w:t>
      </w:r>
      <w:r w:rsidRPr="00303DEA">
        <w:rPr>
          <w:rFonts w:ascii="Times New Roman" w:hAnsi="Times New Roman" w:cs="Times New Roman"/>
          <w:sz w:val="24"/>
          <w:szCs w:val="24"/>
        </w:rPr>
        <w:t xml:space="preserve"> Haber recibido </w:t>
      </w:r>
      <w:r w:rsidR="006C24BC" w:rsidRPr="00303DEA">
        <w:rPr>
          <w:rFonts w:ascii="Times New Roman" w:hAnsi="Times New Roman" w:cs="Times New Roman"/>
          <w:sz w:val="24"/>
          <w:szCs w:val="24"/>
        </w:rPr>
        <w:t>una</w:t>
      </w:r>
      <w:r w:rsidRPr="00303DEA">
        <w:rPr>
          <w:rFonts w:ascii="Times New Roman" w:hAnsi="Times New Roman" w:cs="Times New Roman"/>
          <w:sz w:val="24"/>
          <w:szCs w:val="24"/>
        </w:rPr>
        <w:t xml:space="preserve"> distinción por mérito profesional, haber representado a la UNACH en </w:t>
      </w:r>
      <w:r w:rsidR="006C24BC" w:rsidRPr="00303DEA">
        <w:rPr>
          <w:rFonts w:ascii="Times New Roman" w:hAnsi="Times New Roman" w:cs="Times New Roman"/>
          <w:sz w:val="24"/>
          <w:szCs w:val="24"/>
        </w:rPr>
        <w:t>un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5C2F6E" w:rsidRPr="00303DEA">
        <w:rPr>
          <w:rFonts w:ascii="Times New Roman" w:hAnsi="Times New Roman" w:cs="Times New Roman"/>
          <w:sz w:val="24"/>
          <w:szCs w:val="24"/>
        </w:rPr>
        <w:t>evento</w:t>
      </w:r>
      <w:r w:rsidRPr="00303DEA">
        <w:rPr>
          <w:rFonts w:ascii="Times New Roman" w:hAnsi="Times New Roman" w:cs="Times New Roman"/>
          <w:sz w:val="24"/>
          <w:szCs w:val="24"/>
        </w:rPr>
        <w:t xml:space="preserve"> a nivel provincial, nacional o internacional</w:t>
      </w:r>
      <w:r w:rsidR="000B76C6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539D99C0" w14:textId="60203BC8" w:rsidR="005A51F5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BE872B" w14:textId="223BBD41" w:rsidR="00A33A37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Personal administrativo:</w:t>
      </w:r>
      <w:r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A33A37" w:rsidRPr="00303DEA">
        <w:rPr>
          <w:rFonts w:ascii="Times New Roman" w:hAnsi="Times New Roman" w:cs="Times New Roman"/>
          <w:sz w:val="24"/>
          <w:szCs w:val="24"/>
        </w:rPr>
        <w:t xml:space="preserve">Haber recibido </w:t>
      </w:r>
      <w:r w:rsidR="006C24BC" w:rsidRPr="00303DEA">
        <w:rPr>
          <w:rFonts w:ascii="Times New Roman" w:hAnsi="Times New Roman" w:cs="Times New Roman"/>
          <w:sz w:val="24"/>
          <w:szCs w:val="24"/>
        </w:rPr>
        <w:t>una</w:t>
      </w:r>
      <w:r w:rsidR="00A33A37" w:rsidRPr="00303DEA">
        <w:rPr>
          <w:rFonts w:ascii="Times New Roman" w:hAnsi="Times New Roman" w:cs="Times New Roman"/>
          <w:sz w:val="24"/>
          <w:szCs w:val="24"/>
        </w:rPr>
        <w:t xml:space="preserve"> distinción por mérito profesional, haber representado a la UNACH en </w:t>
      </w:r>
      <w:r w:rsidR="005C2F6E" w:rsidRPr="00303DEA">
        <w:rPr>
          <w:rFonts w:ascii="Times New Roman" w:hAnsi="Times New Roman" w:cs="Times New Roman"/>
          <w:sz w:val="24"/>
          <w:szCs w:val="24"/>
        </w:rPr>
        <w:t>u</w:t>
      </w:r>
      <w:r w:rsidR="00A33A37" w:rsidRPr="00303DEA">
        <w:rPr>
          <w:rFonts w:ascii="Times New Roman" w:hAnsi="Times New Roman" w:cs="Times New Roman"/>
          <w:sz w:val="24"/>
          <w:szCs w:val="24"/>
        </w:rPr>
        <w:t xml:space="preserve">n </w:t>
      </w:r>
      <w:r w:rsidR="005C2F6E" w:rsidRPr="00303DEA">
        <w:rPr>
          <w:rFonts w:ascii="Times New Roman" w:hAnsi="Times New Roman" w:cs="Times New Roman"/>
          <w:sz w:val="24"/>
          <w:szCs w:val="24"/>
        </w:rPr>
        <w:t xml:space="preserve">evento </w:t>
      </w:r>
      <w:r w:rsidR="00A33A37" w:rsidRPr="00303DEA">
        <w:rPr>
          <w:rFonts w:ascii="Times New Roman" w:hAnsi="Times New Roman" w:cs="Times New Roman"/>
          <w:sz w:val="24"/>
          <w:szCs w:val="24"/>
        </w:rPr>
        <w:t>a nivel provincial, nacional o internacional</w:t>
      </w:r>
      <w:r w:rsidR="000B76C6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4FA24A1D" w14:textId="025436FF" w:rsidR="005A51F5" w:rsidRPr="00303DEA" w:rsidRDefault="005A51F5" w:rsidP="00DA246B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E3F430" w14:textId="6FF2810A" w:rsidR="00E54D2F" w:rsidRPr="00303DEA" w:rsidRDefault="00A33A37" w:rsidP="00DA24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Puntuación</w:t>
      </w:r>
    </w:p>
    <w:p w14:paraId="300F20F0" w14:textId="3255C832" w:rsidR="00E54D2F" w:rsidRPr="00303DEA" w:rsidRDefault="00A33A37" w:rsidP="00DA246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Los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E54D2F" w:rsidRPr="00303DEA">
        <w:rPr>
          <w:rFonts w:ascii="Times New Roman" w:hAnsi="Times New Roman" w:cs="Times New Roman"/>
          <w:sz w:val="24"/>
          <w:szCs w:val="24"/>
        </w:rPr>
        <w:t>requisito</w:t>
      </w:r>
      <w:r w:rsidRPr="00303DEA">
        <w:rPr>
          <w:rFonts w:ascii="Times New Roman" w:hAnsi="Times New Roman" w:cs="Times New Roman"/>
          <w:sz w:val="24"/>
          <w:szCs w:val="24"/>
        </w:rPr>
        <w:t>s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b</w:t>
      </w:r>
      <w:r w:rsidRPr="00303DEA">
        <w:rPr>
          <w:rFonts w:ascii="Times New Roman" w:hAnsi="Times New Roman" w:cs="Times New Roman"/>
          <w:sz w:val="24"/>
          <w:szCs w:val="24"/>
        </w:rPr>
        <w:t>, c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y </w:t>
      </w:r>
      <w:r w:rsidRPr="00303DEA">
        <w:rPr>
          <w:rFonts w:ascii="Times New Roman" w:hAnsi="Times New Roman" w:cs="Times New Roman"/>
          <w:sz w:val="24"/>
          <w:szCs w:val="24"/>
        </w:rPr>
        <w:t>d</w:t>
      </w:r>
      <w:r w:rsidR="00E54D2F" w:rsidRPr="00303DEA">
        <w:rPr>
          <w:rFonts w:ascii="Times New Roman" w:hAnsi="Times New Roman" w:cs="Times New Roman"/>
          <w:sz w:val="24"/>
          <w:szCs w:val="24"/>
        </w:rPr>
        <w:t>, se valorará con</w:t>
      </w:r>
      <w:r w:rsidR="000B76C6" w:rsidRPr="00303DEA">
        <w:rPr>
          <w:rFonts w:ascii="Times New Roman" w:hAnsi="Times New Roman" w:cs="Times New Roman"/>
          <w:sz w:val="24"/>
          <w:szCs w:val="24"/>
        </w:rPr>
        <w:t xml:space="preserve"> hasta</w:t>
      </w:r>
      <w:r w:rsidR="00E54D2F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5A51F5" w:rsidRPr="00303D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4D2F" w:rsidRPr="00303DEA">
        <w:rPr>
          <w:rFonts w:ascii="Times New Roman" w:hAnsi="Times New Roman" w:cs="Times New Roman"/>
          <w:b/>
          <w:bCs/>
          <w:sz w:val="24"/>
          <w:szCs w:val="24"/>
        </w:rPr>
        <w:t>5 puntos</w:t>
      </w:r>
      <w:r w:rsidR="00CA5E74" w:rsidRPr="00303DEA">
        <w:rPr>
          <w:rFonts w:ascii="Times New Roman" w:hAnsi="Times New Roman" w:cs="Times New Roman"/>
          <w:sz w:val="24"/>
          <w:szCs w:val="24"/>
        </w:rPr>
        <w:t xml:space="preserve"> cada uno</w:t>
      </w:r>
      <w:r w:rsidR="000B76C6" w:rsidRPr="00303DEA">
        <w:rPr>
          <w:rFonts w:ascii="Times New Roman" w:hAnsi="Times New Roman" w:cs="Times New Roman"/>
          <w:sz w:val="24"/>
          <w:szCs w:val="24"/>
        </w:rPr>
        <w:t xml:space="preserve"> y de manera proporcional</w:t>
      </w:r>
      <w:r w:rsidR="005A51F5" w:rsidRPr="00303DEA">
        <w:rPr>
          <w:rFonts w:ascii="Times New Roman" w:hAnsi="Times New Roman" w:cs="Times New Roman"/>
          <w:sz w:val="24"/>
          <w:szCs w:val="24"/>
        </w:rPr>
        <w:t>. La entrevista final tendrá una valoración de</w:t>
      </w:r>
      <w:r w:rsidR="000B76C6" w:rsidRPr="00303DEA">
        <w:rPr>
          <w:rFonts w:ascii="Times New Roman" w:hAnsi="Times New Roman" w:cs="Times New Roman"/>
          <w:sz w:val="24"/>
          <w:szCs w:val="24"/>
        </w:rPr>
        <w:t xml:space="preserve"> hasta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="005A51F5" w:rsidRPr="00303DEA">
        <w:rPr>
          <w:rFonts w:ascii="Times New Roman" w:hAnsi="Times New Roman" w:cs="Times New Roman"/>
          <w:b/>
          <w:bCs/>
          <w:sz w:val="24"/>
          <w:szCs w:val="24"/>
        </w:rPr>
        <w:t>5 puntos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, teniendo un puntaje máximo de </w:t>
      </w:r>
      <w:r w:rsidR="005A51F5" w:rsidRPr="00303DEA">
        <w:rPr>
          <w:rFonts w:ascii="Times New Roman" w:hAnsi="Times New Roman" w:cs="Times New Roman"/>
          <w:b/>
          <w:bCs/>
          <w:sz w:val="24"/>
          <w:szCs w:val="24"/>
        </w:rPr>
        <w:t>50 puntos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. El requisito </w:t>
      </w:r>
      <w:r w:rsidR="00BE2FA3" w:rsidRPr="00303DEA">
        <w:rPr>
          <w:rFonts w:ascii="Times New Roman" w:hAnsi="Times New Roman" w:cs="Times New Roman"/>
          <w:sz w:val="24"/>
          <w:szCs w:val="24"/>
        </w:rPr>
        <w:t>e,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se valorará con 1 punto adicional por cada mérito, siempre y cuando no super</w:t>
      </w:r>
      <w:r w:rsidR="00BE2FA3" w:rsidRPr="00303DEA">
        <w:rPr>
          <w:rFonts w:ascii="Times New Roman" w:hAnsi="Times New Roman" w:cs="Times New Roman"/>
          <w:sz w:val="24"/>
          <w:szCs w:val="24"/>
        </w:rPr>
        <w:t>e</w:t>
      </w:r>
      <w:r w:rsidR="005A51F5" w:rsidRPr="00303DEA">
        <w:rPr>
          <w:rFonts w:ascii="Times New Roman" w:hAnsi="Times New Roman" w:cs="Times New Roman"/>
          <w:sz w:val="24"/>
          <w:szCs w:val="24"/>
        </w:rPr>
        <w:t xml:space="preserve"> del puntaje máximo.</w:t>
      </w:r>
    </w:p>
    <w:p w14:paraId="18A4F0C7" w14:textId="77777777" w:rsidR="002C04CC" w:rsidRPr="00303DEA" w:rsidRDefault="002C04CC" w:rsidP="00DA24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1557" w14:textId="3E27A0B5" w:rsidR="002C04CC" w:rsidRPr="00303DEA" w:rsidRDefault="002C04CC" w:rsidP="00DA24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Calificación</w:t>
      </w:r>
    </w:p>
    <w:p w14:paraId="7CD4E719" w14:textId="77777777" w:rsidR="002C04CC" w:rsidRPr="00303DEA" w:rsidRDefault="002C04CC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831"/>
        <w:gridCol w:w="3406"/>
      </w:tblGrid>
      <w:tr w:rsidR="00F609DD" w:rsidRPr="00303DEA" w14:paraId="0EC68EB2" w14:textId="77777777" w:rsidTr="00F609DD">
        <w:tc>
          <w:tcPr>
            <w:tcW w:w="2405" w:type="dxa"/>
          </w:tcPr>
          <w:p w14:paraId="32B5E96D" w14:textId="47CC4F35" w:rsidR="002C04CC" w:rsidRPr="00303DEA" w:rsidRDefault="002C04CC" w:rsidP="00DA2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831" w:type="dxa"/>
          </w:tcPr>
          <w:p w14:paraId="07C8C155" w14:textId="3774D0A0" w:rsidR="002C04CC" w:rsidRPr="00303DEA" w:rsidRDefault="002C04CC" w:rsidP="00DA2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3406" w:type="dxa"/>
          </w:tcPr>
          <w:p w14:paraId="3BAD9F57" w14:textId="1D17484B" w:rsidR="002C04CC" w:rsidRPr="00303DEA" w:rsidRDefault="002C04CC" w:rsidP="00DA2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Puntaje</w:t>
            </w:r>
          </w:p>
        </w:tc>
      </w:tr>
      <w:tr w:rsidR="00F609DD" w:rsidRPr="00303DEA" w14:paraId="1F8F5FE0" w14:textId="77777777" w:rsidTr="00F609DD">
        <w:tc>
          <w:tcPr>
            <w:tcW w:w="2405" w:type="dxa"/>
          </w:tcPr>
          <w:p w14:paraId="30E4D0DA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Hoja de vida en el formato UNACH</w:t>
            </w:r>
          </w:p>
          <w:p w14:paraId="725CFE14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8B8D526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Hoja de vida en el formato UNACH</w:t>
            </w:r>
          </w:p>
          <w:p w14:paraId="748C470A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448E3B8D" w14:textId="686AF7D3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EA">
              <w:rPr>
                <w:rFonts w:ascii="Times New Roman" w:hAnsi="Times New Roman" w:cs="Times New Roman"/>
                <w:sz w:val="20"/>
                <w:szCs w:val="20"/>
              </w:rPr>
              <w:t>No tiene puntaje, sin embargo es un requisito indispensable y obligatorio sin el cual no podrá continuar con la postulación.</w:t>
            </w:r>
          </w:p>
        </w:tc>
      </w:tr>
      <w:tr w:rsidR="00F609DD" w:rsidRPr="00303DEA" w14:paraId="5CA3EB93" w14:textId="77777777" w:rsidTr="00F609DD">
        <w:tc>
          <w:tcPr>
            <w:tcW w:w="2405" w:type="dxa"/>
            <w:vMerge w:val="restart"/>
          </w:tcPr>
          <w:p w14:paraId="5811A788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Excelencia Académica y/o Desempeño profesional</w:t>
            </w:r>
          </w:p>
          <w:p w14:paraId="5A5DCB12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B44624E" w14:textId="2EE8AECD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  <w:u w:val="single"/>
              </w:rPr>
              <w:t>Estudiantes. -</w:t>
            </w:r>
            <w:r w:rsidRPr="00303DEA">
              <w:rPr>
                <w:rFonts w:ascii="Times New Roman" w:hAnsi="Times New Roman" w:cs="Times New Roman"/>
              </w:rPr>
              <w:t xml:space="preserve"> Certificado de calificaciones del último período académico, debiendo tener un promedio de al menos 9 sobre 10 puntos.</w:t>
            </w:r>
          </w:p>
        </w:tc>
        <w:tc>
          <w:tcPr>
            <w:tcW w:w="3406" w:type="dxa"/>
          </w:tcPr>
          <w:p w14:paraId="045C45CB" w14:textId="0A25F2EA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 a 9,49: 1 punto</w:t>
            </w:r>
          </w:p>
          <w:p w14:paraId="7DDB7D1A" w14:textId="76BA8BA5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9,50 a 9,74: 2 puntos</w:t>
            </w:r>
          </w:p>
          <w:p w14:paraId="7C7EBD13" w14:textId="4132C81A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9,75 a 9,79: 3 puntos</w:t>
            </w:r>
          </w:p>
          <w:p w14:paraId="40317E96" w14:textId="3403217C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9,80 a 9,84: 4 puntos</w:t>
            </w:r>
          </w:p>
          <w:p w14:paraId="0B94FF39" w14:textId="64B72A6A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9,85 a 9,89: 5 puntos</w:t>
            </w:r>
          </w:p>
          <w:p w14:paraId="037BF23C" w14:textId="51470B81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9,90 a 9,94: 6 puntos</w:t>
            </w:r>
          </w:p>
          <w:p w14:paraId="697C3256" w14:textId="42357D27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9,95 a 10,00: 7 puntos</w:t>
            </w:r>
          </w:p>
        </w:tc>
      </w:tr>
      <w:tr w:rsidR="00F609DD" w:rsidRPr="00303DEA" w14:paraId="26EFE3FC" w14:textId="77777777" w:rsidTr="00F609DD">
        <w:tc>
          <w:tcPr>
            <w:tcW w:w="2405" w:type="dxa"/>
            <w:vMerge/>
          </w:tcPr>
          <w:p w14:paraId="17915A8B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E4B4ECD" w14:textId="1487E748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  <w:u w:val="single"/>
              </w:rPr>
              <w:t>Personal académico, apoyo académico y administrativo.-</w:t>
            </w:r>
            <w:r w:rsidRPr="00303DEA">
              <w:rPr>
                <w:rFonts w:ascii="Times New Roman" w:hAnsi="Times New Roman" w:cs="Times New Roman"/>
              </w:rPr>
              <w:t xml:space="preserve"> Presentar la última evaluación de desempeño, debiendo tener al menos 90 sobre 100 puntos.</w:t>
            </w:r>
          </w:p>
        </w:tc>
        <w:tc>
          <w:tcPr>
            <w:tcW w:w="3406" w:type="dxa"/>
          </w:tcPr>
          <w:p w14:paraId="665C6E32" w14:textId="09CF1CCB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90,00 a 94,99: 1 punto</w:t>
            </w:r>
          </w:p>
          <w:p w14:paraId="1D3E922E" w14:textId="3D9F9415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95,00 a 95,99: 3 puntos</w:t>
            </w:r>
          </w:p>
          <w:p w14:paraId="1735A435" w14:textId="578D108B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96,00 a 96,99: 5 puntos</w:t>
            </w:r>
          </w:p>
          <w:p w14:paraId="4FB57E4B" w14:textId="18962CB5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97,00 a 97,99: 7 puntos</w:t>
            </w:r>
          </w:p>
          <w:p w14:paraId="52451BAB" w14:textId="45B4170D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98,00 a 98,99: 9 puntos</w:t>
            </w:r>
          </w:p>
          <w:p w14:paraId="6234AE98" w14:textId="5E528C86" w:rsidR="002C04CC" w:rsidRPr="00F609DD" w:rsidRDefault="002C04CC" w:rsidP="00F609DD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  <w:sz w:val="20"/>
                <w:szCs w:val="20"/>
              </w:rPr>
              <w:t>99,00 a 100,00: 11 puntos</w:t>
            </w:r>
          </w:p>
          <w:p w14:paraId="6A1AF32D" w14:textId="6AF59E18" w:rsidR="002C04CC" w:rsidRPr="00303DEA" w:rsidRDefault="002C04CC" w:rsidP="00F609DD">
            <w:p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DD" w:rsidRPr="00303DEA" w14:paraId="132BAC81" w14:textId="77777777" w:rsidTr="00F609DD">
        <w:tc>
          <w:tcPr>
            <w:tcW w:w="2405" w:type="dxa"/>
          </w:tcPr>
          <w:p w14:paraId="32A8F5D9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Situación socioeconómica </w:t>
            </w:r>
          </w:p>
          <w:p w14:paraId="5C09FDD5" w14:textId="77777777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65BB291" w14:textId="203844F5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En el caso de estudiantes, previa a su postulación deberán actualizar la FICHA ESTUDIANTIL por medio del SICOA. En el caso de personal académico, apoyo académico y administrativo se verificará que no se encuentre en el nivel jerárquico superior.</w:t>
            </w:r>
          </w:p>
        </w:tc>
        <w:tc>
          <w:tcPr>
            <w:tcW w:w="3406" w:type="dxa"/>
          </w:tcPr>
          <w:p w14:paraId="06DE2485" w14:textId="4B9403EC" w:rsidR="002C04CC" w:rsidRPr="00303DEA" w:rsidRDefault="002C04CC" w:rsidP="00DA2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EA">
              <w:rPr>
                <w:rFonts w:ascii="Times New Roman" w:hAnsi="Times New Roman" w:cs="Times New Roman"/>
                <w:sz w:val="20"/>
                <w:szCs w:val="20"/>
              </w:rPr>
              <w:t>No tiene puntaje, sin embargo es un requisito indispensable y obligatorio sin el cual no podrá continuar con la postulación.</w:t>
            </w:r>
            <w:r w:rsidR="008D32CE">
              <w:rPr>
                <w:rFonts w:ascii="Times New Roman" w:hAnsi="Times New Roman" w:cs="Times New Roman"/>
                <w:sz w:val="20"/>
                <w:szCs w:val="20"/>
              </w:rPr>
              <w:t xml:space="preserve"> En este caso se considerará únicamente a los estudiantes </w:t>
            </w:r>
          </w:p>
        </w:tc>
      </w:tr>
      <w:tr w:rsidR="009963A7" w:rsidRPr="00303DEA" w14:paraId="7370B432" w14:textId="77777777" w:rsidTr="00F609DD">
        <w:tc>
          <w:tcPr>
            <w:tcW w:w="2405" w:type="dxa"/>
            <w:vMerge w:val="restart"/>
          </w:tcPr>
          <w:p w14:paraId="7ED50039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Carta de motivación</w:t>
            </w:r>
          </w:p>
          <w:p w14:paraId="65F48068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FEF0D70" w14:textId="371E6364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Motivación para asistir al Congreso</w:t>
            </w:r>
          </w:p>
        </w:tc>
        <w:tc>
          <w:tcPr>
            <w:tcW w:w="3406" w:type="dxa"/>
          </w:tcPr>
          <w:p w14:paraId="0D25195D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634ABD47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E4048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3BA4F7DA" w14:textId="77777777" w:rsidR="009963A7" w:rsidRPr="009963A7" w:rsidRDefault="009963A7" w:rsidP="009963A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384F6" w14:textId="6A3D9446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Poco pertinente: 1 punto</w:t>
            </w:r>
          </w:p>
        </w:tc>
      </w:tr>
      <w:tr w:rsidR="009963A7" w:rsidRPr="00303DEA" w14:paraId="636366B2" w14:textId="77777777" w:rsidTr="00F609DD">
        <w:tc>
          <w:tcPr>
            <w:tcW w:w="2405" w:type="dxa"/>
            <w:vMerge/>
          </w:tcPr>
          <w:p w14:paraId="303546DC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06EC211E" w14:textId="668CDD3B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Proyecciones profesionales o académicas</w:t>
            </w:r>
          </w:p>
        </w:tc>
        <w:tc>
          <w:tcPr>
            <w:tcW w:w="3406" w:type="dxa"/>
          </w:tcPr>
          <w:p w14:paraId="6E70101E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5C2741C3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52006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1BAA64F7" w14:textId="77777777" w:rsidR="009963A7" w:rsidRPr="009963A7" w:rsidRDefault="009963A7" w:rsidP="009963A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F4268" w14:textId="482C7158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Poco pertinente: 1 punto</w:t>
            </w:r>
          </w:p>
        </w:tc>
      </w:tr>
      <w:tr w:rsidR="009963A7" w:rsidRPr="00303DEA" w14:paraId="6F9B12F7" w14:textId="77777777" w:rsidTr="00F609DD">
        <w:tc>
          <w:tcPr>
            <w:tcW w:w="2405" w:type="dxa"/>
            <w:vMerge/>
          </w:tcPr>
          <w:p w14:paraId="2CE172DC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00023C8" w14:textId="736C7B66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Cómo se vincularán los aprendizajes al entorno universitario o comunitario</w:t>
            </w:r>
          </w:p>
        </w:tc>
        <w:tc>
          <w:tcPr>
            <w:tcW w:w="3406" w:type="dxa"/>
          </w:tcPr>
          <w:p w14:paraId="74F5E971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19099A1A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88C89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27F428EE" w14:textId="77777777" w:rsidR="009963A7" w:rsidRPr="009963A7" w:rsidRDefault="009963A7" w:rsidP="009963A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9A2E6" w14:textId="74819185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Poco pertinente: 1 punto</w:t>
            </w:r>
          </w:p>
        </w:tc>
      </w:tr>
      <w:tr w:rsidR="009963A7" w:rsidRPr="00303DEA" w14:paraId="31480CB0" w14:textId="77777777" w:rsidTr="00F609DD">
        <w:tc>
          <w:tcPr>
            <w:tcW w:w="2405" w:type="dxa"/>
            <w:vMerge w:val="restart"/>
          </w:tcPr>
          <w:p w14:paraId="7A3DE448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Méritos académicos adicionales</w:t>
            </w:r>
          </w:p>
          <w:p w14:paraId="336B8C60" w14:textId="77777777" w:rsidR="009963A7" w:rsidRPr="00303DEA" w:rsidRDefault="009963A7" w:rsidP="009963A7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16938" w14:textId="77777777" w:rsidR="009963A7" w:rsidRPr="00303DEA" w:rsidRDefault="009963A7" w:rsidP="009963A7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A0373" w14:textId="77777777" w:rsidR="009963A7" w:rsidRPr="00303DEA" w:rsidRDefault="009963A7" w:rsidP="009963A7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B302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6E3E1656" w14:textId="0C06D8C9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  <w:b/>
                <w:bCs/>
              </w:rPr>
              <w:t>Estudiantes:</w:t>
            </w:r>
            <w:r w:rsidRPr="00303DEA">
              <w:rPr>
                <w:rFonts w:ascii="Times New Roman" w:hAnsi="Times New Roman" w:cs="Times New Roman"/>
              </w:rPr>
              <w:t xml:space="preserve"> Presentar documento que certifique mérito académico del postulante</w:t>
            </w:r>
          </w:p>
        </w:tc>
        <w:tc>
          <w:tcPr>
            <w:tcW w:w="3406" w:type="dxa"/>
          </w:tcPr>
          <w:p w14:paraId="7A9E086C" w14:textId="51E5F58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57"/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 xml:space="preserve">Haber obtenido el mejor promedio estudiante (primer </w:t>
            </w:r>
            <w:r w:rsidRPr="00303DEA">
              <w:rPr>
                <w:rFonts w:ascii="Times New Roman" w:hAnsi="Times New Roman" w:cs="Times New Roman"/>
              </w:rPr>
              <w:t xml:space="preserve">2 puntos </w:t>
            </w:r>
            <w:r w:rsidRPr="00303DEA">
              <w:rPr>
                <w:rFonts w:ascii="Times New Roman" w:hAnsi="Times New Roman" w:cs="Times New Roman"/>
              </w:rPr>
              <w:t>y segundo lugar</w:t>
            </w:r>
            <w:r w:rsidRPr="00303DEA">
              <w:rPr>
                <w:rFonts w:ascii="Times New Roman" w:hAnsi="Times New Roman" w:cs="Times New Roman"/>
              </w:rPr>
              <w:t xml:space="preserve"> 1 puntos</w:t>
            </w:r>
            <w:r w:rsidRPr="00303DEA">
              <w:rPr>
                <w:rFonts w:ascii="Times New Roman" w:hAnsi="Times New Roman" w:cs="Times New Roman"/>
              </w:rPr>
              <w:t>)</w:t>
            </w:r>
            <w:r w:rsidRPr="00303DEA">
              <w:rPr>
                <w:rFonts w:ascii="Times New Roman" w:hAnsi="Times New Roman" w:cs="Times New Roman"/>
              </w:rPr>
              <w:t>.</w:t>
            </w:r>
          </w:p>
          <w:p w14:paraId="2E894B11" w14:textId="77777777" w:rsidR="009963A7" w:rsidRPr="00303DEA" w:rsidRDefault="009963A7" w:rsidP="009963A7">
            <w:pPr>
              <w:pStyle w:val="Prrafodelista"/>
              <w:ind w:left="457"/>
              <w:jc w:val="both"/>
              <w:rPr>
                <w:rFonts w:ascii="Times New Roman" w:hAnsi="Times New Roman" w:cs="Times New Roman"/>
              </w:rPr>
            </w:pPr>
          </w:p>
          <w:p w14:paraId="098778B6" w14:textId="21788719" w:rsidR="009963A7" w:rsidRPr="00303DEA" w:rsidRDefault="009963A7" w:rsidP="009963A7">
            <w:pPr>
              <w:pStyle w:val="Prrafodelista"/>
              <w:numPr>
                <w:ilvl w:val="0"/>
                <w:numId w:val="5"/>
              </w:numPr>
              <w:ind w:left="457"/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G</w:t>
            </w:r>
            <w:r w:rsidRPr="00303DEA">
              <w:rPr>
                <w:rFonts w:ascii="Times New Roman" w:hAnsi="Times New Roman" w:cs="Times New Roman"/>
              </w:rPr>
              <w:t>anado un concurso interno o externo en el área de conocimiento de su carrera</w:t>
            </w:r>
            <w:r w:rsidRPr="00303DEA">
              <w:rPr>
                <w:rFonts w:ascii="Times New Roman" w:hAnsi="Times New Roman" w:cs="Times New Roman"/>
              </w:rPr>
              <w:t>: 1 punto</w:t>
            </w:r>
          </w:p>
          <w:p w14:paraId="6F775BAC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</w:p>
          <w:p w14:paraId="2A9EEB2E" w14:textId="77777777" w:rsidR="009963A7" w:rsidRPr="00303DEA" w:rsidRDefault="009963A7" w:rsidP="009963A7">
            <w:pPr>
              <w:pStyle w:val="Prrafodelista"/>
              <w:numPr>
                <w:ilvl w:val="0"/>
                <w:numId w:val="5"/>
              </w:numPr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EA">
              <w:rPr>
                <w:rFonts w:ascii="Times New Roman" w:hAnsi="Times New Roman" w:cs="Times New Roman"/>
              </w:rPr>
              <w:t>P</w:t>
            </w:r>
            <w:r w:rsidRPr="00303DEA">
              <w:rPr>
                <w:rFonts w:ascii="Times New Roman" w:hAnsi="Times New Roman" w:cs="Times New Roman"/>
              </w:rPr>
              <w:t>ublicado en una revista indexada</w:t>
            </w:r>
            <w:r>
              <w:rPr>
                <w:rFonts w:ascii="Times New Roman" w:hAnsi="Times New Roman" w:cs="Times New Roman"/>
              </w:rPr>
              <w:t>: 1 punto.</w:t>
            </w:r>
          </w:p>
          <w:p w14:paraId="2DB10FC4" w14:textId="77777777" w:rsidR="009963A7" w:rsidRPr="00303DEA" w:rsidRDefault="009963A7" w:rsidP="009963A7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4A3A38C5" w14:textId="77777777" w:rsidR="009963A7" w:rsidRPr="00303DEA" w:rsidRDefault="009963A7" w:rsidP="009963A7">
            <w:pPr>
              <w:pStyle w:val="Prrafodelista"/>
              <w:numPr>
                <w:ilvl w:val="0"/>
                <w:numId w:val="5"/>
              </w:numPr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03DEA">
              <w:rPr>
                <w:rFonts w:ascii="Times New Roman" w:hAnsi="Times New Roman" w:cs="Times New Roman"/>
              </w:rPr>
              <w:t>ecibido una distinción por su actividad académica</w:t>
            </w:r>
            <w:r>
              <w:rPr>
                <w:rFonts w:ascii="Times New Roman" w:hAnsi="Times New Roman" w:cs="Times New Roman"/>
              </w:rPr>
              <w:t>: 1 punto</w:t>
            </w:r>
          </w:p>
          <w:p w14:paraId="36A0B4DC" w14:textId="77777777" w:rsidR="009963A7" w:rsidRPr="00303DEA" w:rsidRDefault="009963A7" w:rsidP="009963A7">
            <w:pPr>
              <w:pStyle w:val="Prrafodelista"/>
              <w:rPr>
                <w:rFonts w:ascii="Times New Roman" w:hAnsi="Times New Roman" w:cs="Times New Roman"/>
              </w:rPr>
            </w:pPr>
          </w:p>
          <w:p w14:paraId="6D174892" w14:textId="469536D0" w:rsidR="009963A7" w:rsidRPr="00303DEA" w:rsidRDefault="009963A7" w:rsidP="009963A7">
            <w:pPr>
              <w:pStyle w:val="Prrafodelista"/>
              <w:numPr>
                <w:ilvl w:val="0"/>
                <w:numId w:val="5"/>
              </w:numPr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03DEA">
              <w:rPr>
                <w:rFonts w:ascii="Times New Roman" w:hAnsi="Times New Roman" w:cs="Times New Roman"/>
              </w:rPr>
              <w:t xml:space="preserve">epresentado a la UNACH en un evento </w:t>
            </w:r>
            <w:r>
              <w:rPr>
                <w:rFonts w:ascii="Times New Roman" w:hAnsi="Times New Roman" w:cs="Times New Roman"/>
              </w:rPr>
              <w:t>(</w:t>
            </w:r>
            <w:r w:rsidRPr="00303DEA">
              <w:rPr>
                <w:rFonts w:ascii="Times New Roman" w:hAnsi="Times New Roman" w:cs="Times New Roman"/>
              </w:rPr>
              <w:t>a nivel provincial</w:t>
            </w:r>
            <w:r>
              <w:rPr>
                <w:rFonts w:ascii="Times New Roman" w:hAnsi="Times New Roman" w:cs="Times New Roman"/>
              </w:rPr>
              <w:t>: 1 punto</w:t>
            </w:r>
            <w:r w:rsidRPr="00303DEA">
              <w:rPr>
                <w:rFonts w:ascii="Times New Roman" w:hAnsi="Times New Roman" w:cs="Times New Roman"/>
              </w:rPr>
              <w:t>, nacional</w:t>
            </w:r>
            <w:r>
              <w:rPr>
                <w:rFonts w:ascii="Times New Roman" w:hAnsi="Times New Roman" w:cs="Times New Roman"/>
              </w:rPr>
              <w:t>: 2 puntos</w:t>
            </w:r>
            <w:r w:rsidRPr="00303DEA">
              <w:rPr>
                <w:rFonts w:ascii="Times New Roman" w:hAnsi="Times New Roman" w:cs="Times New Roman"/>
              </w:rPr>
              <w:t xml:space="preserve"> o internacional</w:t>
            </w:r>
            <w:r>
              <w:rPr>
                <w:rFonts w:ascii="Times New Roman" w:hAnsi="Times New Roman" w:cs="Times New Roman"/>
              </w:rPr>
              <w:t>: 3 puntos)</w:t>
            </w:r>
            <w:r w:rsidRPr="00303DEA">
              <w:rPr>
                <w:rFonts w:ascii="Times New Roman" w:hAnsi="Times New Roman" w:cs="Times New Roman"/>
              </w:rPr>
              <w:t>.</w:t>
            </w:r>
          </w:p>
        </w:tc>
      </w:tr>
      <w:tr w:rsidR="009963A7" w:rsidRPr="00303DEA" w14:paraId="1EB51950" w14:textId="77777777" w:rsidTr="00F609DD">
        <w:tc>
          <w:tcPr>
            <w:tcW w:w="2405" w:type="dxa"/>
            <w:vMerge/>
          </w:tcPr>
          <w:p w14:paraId="341B9B53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22227B66" w14:textId="7776B08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  <w:b/>
                <w:bCs/>
              </w:rPr>
              <w:t>Personal académico y de apoyo académico:</w:t>
            </w:r>
            <w:r w:rsidRPr="00303D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6" w:type="dxa"/>
          </w:tcPr>
          <w:p w14:paraId="2D7645C5" w14:textId="77777777" w:rsidR="009963A7" w:rsidRPr="00F609DD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EA">
              <w:rPr>
                <w:rFonts w:ascii="Times New Roman" w:hAnsi="Times New Roman" w:cs="Times New Roman"/>
              </w:rPr>
              <w:t>Haber recibido una distinción por mérito profesional</w:t>
            </w:r>
            <w:r>
              <w:rPr>
                <w:rFonts w:ascii="Times New Roman" w:hAnsi="Times New Roman" w:cs="Times New Roman"/>
              </w:rPr>
              <w:t>: 1 punto</w:t>
            </w:r>
          </w:p>
          <w:p w14:paraId="229B6B93" w14:textId="77777777" w:rsidR="009963A7" w:rsidRPr="00F609DD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E877" w14:textId="1624F36D" w:rsidR="009963A7" w:rsidRPr="00F609DD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03DEA">
              <w:rPr>
                <w:rFonts w:ascii="Times New Roman" w:hAnsi="Times New Roman" w:cs="Times New Roman"/>
              </w:rPr>
              <w:t xml:space="preserve">aber representado a la UNACH en un evento </w:t>
            </w:r>
            <w:r>
              <w:rPr>
                <w:rFonts w:ascii="Times New Roman" w:hAnsi="Times New Roman" w:cs="Times New Roman"/>
              </w:rPr>
              <w:t>(</w:t>
            </w:r>
            <w:r w:rsidRPr="00303DEA">
              <w:rPr>
                <w:rFonts w:ascii="Times New Roman" w:hAnsi="Times New Roman" w:cs="Times New Roman"/>
              </w:rPr>
              <w:t>a nivel provincial</w:t>
            </w:r>
            <w:r>
              <w:rPr>
                <w:rFonts w:ascii="Times New Roman" w:hAnsi="Times New Roman" w:cs="Times New Roman"/>
              </w:rPr>
              <w:t>: 1 punto</w:t>
            </w:r>
            <w:r w:rsidRPr="00303DEA">
              <w:rPr>
                <w:rFonts w:ascii="Times New Roman" w:hAnsi="Times New Roman" w:cs="Times New Roman"/>
              </w:rPr>
              <w:t>, nacional</w:t>
            </w:r>
            <w:r>
              <w:rPr>
                <w:rFonts w:ascii="Times New Roman" w:hAnsi="Times New Roman" w:cs="Times New Roman"/>
              </w:rPr>
              <w:t>: 2 puntos</w:t>
            </w:r>
            <w:r w:rsidRPr="00303DEA">
              <w:rPr>
                <w:rFonts w:ascii="Times New Roman" w:hAnsi="Times New Roman" w:cs="Times New Roman"/>
              </w:rPr>
              <w:t xml:space="preserve"> o internacional</w:t>
            </w:r>
            <w:r>
              <w:rPr>
                <w:rFonts w:ascii="Times New Roman" w:hAnsi="Times New Roman" w:cs="Times New Roman"/>
              </w:rPr>
              <w:t>: 3 puntos)</w:t>
            </w:r>
            <w:r w:rsidRPr="00303DEA">
              <w:rPr>
                <w:rFonts w:ascii="Times New Roman" w:hAnsi="Times New Roman" w:cs="Times New Roman"/>
              </w:rPr>
              <w:t>.</w:t>
            </w:r>
          </w:p>
        </w:tc>
      </w:tr>
      <w:tr w:rsidR="009963A7" w:rsidRPr="00303DEA" w14:paraId="20A2CFAB" w14:textId="77777777" w:rsidTr="00F609DD">
        <w:tc>
          <w:tcPr>
            <w:tcW w:w="2405" w:type="dxa"/>
            <w:vMerge/>
          </w:tcPr>
          <w:p w14:paraId="2498E41C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1873DC0B" w14:textId="60777D72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  <w:b/>
                <w:bCs/>
              </w:rPr>
              <w:t>Personal administrativo:</w:t>
            </w:r>
            <w:r w:rsidRPr="00303DEA">
              <w:rPr>
                <w:rFonts w:ascii="Times New Roman" w:hAnsi="Times New Roman" w:cs="Times New Roman"/>
              </w:rPr>
              <w:t xml:space="preserve"> Haber recibido una distinción por mérito profesional, haber representado a la UNACH en un evento a nivel provincial, nacional o internacional.</w:t>
            </w:r>
          </w:p>
        </w:tc>
        <w:tc>
          <w:tcPr>
            <w:tcW w:w="3406" w:type="dxa"/>
          </w:tcPr>
          <w:p w14:paraId="6BB4EF2D" w14:textId="189BF87D" w:rsidR="009963A7" w:rsidRPr="00F609DD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DEA">
              <w:rPr>
                <w:rFonts w:ascii="Times New Roman" w:hAnsi="Times New Roman" w:cs="Times New Roman"/>
              </w:rPr>
              <w:t>Haber recibido una distinción por mérito profesional</w:t>
            </w:r>
            <w:r>
              <w:rPr>
                <w:rFonts w:ascii="Times New Roman" w:hAnsi="Times New Roman" w:cs="Times New Roman"/>
              </w:rPr>
              <w:t>: 1 punto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075BAE" w14:textId="77777777" w:rsidR="009963A7" w:rsidRPr="00F609DD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F58E9" w14:textId="48D943B5" w:rsidR="009963A7" w:rsidRPr="00F609DD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DD">
              <w:rPr>
                <w:rFonts w:ascii="Times New Roman" w:hAnsi="Times New Roman" w:cs="Times New Roman"/>
              </w:rPr>
              <w:t>Haber representado a la UNACH en un evento (a nivel provincial: 1 punto, nacional: 2 puntos o internacional: 3 puntos).</w:t>
            </w:r>
          </w:p>
        </w:tc>
      </w:tr>
      <w:tr w:rsidR="009963A7" w:rsidRPr="00303DEA" w14:paraId="55325D39" w14:textId="77777777" w:rsidTr="00F609DD">
        <w:tc>
          <w:tcPr>
            <w:tcW w:w="2405" w:type="dxa"/>
            <w:vMerge w:val="restart"/>
          </w:tcPr>
          <w:p w14:paraId="1C3B5654" w14:textId="00B89CFE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Entrevista</w:t>
            </w:r>
          </w:p>
          <w:p w14:paraId="2B6B8B24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57C5A783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 w:rsidRPr="00303DEA">
              <w:rPr>
                <w:rFonts w:ascii="Times New Roman" w:hAnsi="Times New Roman" w:cs="Times New Roman"/>
              </w:rPr>
              <w:t>Motivación para asistir al Congreso</w:t>
            </w:r>
          </w:p>
        </w:tc>
        <w:tc>
          <w:tcPr>
            <w:tcW w:w="3406" w:type="dxa"/>
          </w:tcPr>
          <w:p w14:paraId="54B838B6" w14:textId="67DBDCD9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2DF06DB5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47C14" w14:textId="37D834E1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4C5C48B6" w14:textId="77777777" w:rsid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8DC90" w14:textId="7BAD8F38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Poco pertinente: 1 punto</w:t>
            </w:r>
          </w:p>
        </w:tc>
      </w:tr>
      <w:tr w:rsidR="009963A7" w:rsidRPr="00303DEA" w14:paraId="07934C64" w14:textId="77777777" w:rsidTr="00F609DD">
        <w:tc>
          <w:tcPr>
            <w:tcW w:w="2405" w:type="dxa"/>
            <w:vMerge/>
          </w:tcPr>
          <w:p w14:paraId="082F368B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164C1604" w14:textId="7E16F064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Justificación de las p</w:t>
            </w:r>
            <w:r w:rsidRPr="00303DEA">
              <w:rPr>
                <w:rFonts w:ascii="Times New Roman" w:hAnsi="Times New Roman" w:cs="Times New Roman"/>
              </w:rPr>
              <w:t>royecciones profesionales o académicas</w:t>
            </w:r>
          </w:p>
        </w:tc>
        <w:tc>
          <w:tcPr>
            <w:tcW w:w="3406" w:type="dxa"/>
          </w:tcPr>
          <w:p w14:paraId="49EF00BE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70FC588E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E3021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78066A4D" w14:textId="77777777" w:rsidR="009963A7" w:rsidRPr="009963A7" w:rsidRDefault="009963A7" w:rsidP="009963A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0C645" w14:textId="4EAC1111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Poco pertinente: 1 punto</w:t>
            </w:r>
          </w:p>
        </w:tc>
      </w:tr>
      <w:tr w:rsidR="009963A7" w:rsidRPr="00303DEA" w14:paraId="32D6B403" w14:textId="77777777" w:rsidTr="00F609DD">
        <w:tc>
          <w:tcPr>
            <w:tcW w:w="2405" w:type="dxa"/>
            <w:vMerge/>
          </w:tcPr>
          <w:p w14:paraId="38E658FE" w14:textId="77777777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</w:tcPr>
          <w:p w14:paraId="77F0D8BE" w14:textId="483A0480" w:rsidR="009963A7" w:rsidRPr="00303DEA" w:rsidRDefault="009963A7" w:rsidP="009963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Justificación del c</w:t>
            </w:r>
            <w:r w:rsidRPr="00303DEA">
              <w:rPr>
                <w:rFonts w:ascii="Times New Roman" w:hAnsi="Times New Roman" w:cs="Times New Roman"/>
              </w:rPr>
              <w:t>ómo se vincularán los aprendizajes al entorno universitario o comunitario</w:t>
            </w:r>
          </w:p>
        </w:tc>
        <w:tc>
          <w:tcPr>
            <w:tcW w:w="3406" w:type="dxa"/>
          </w:tcPr>
          <w:p w14:paraId="516CB3E1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Muy pertinente: 3 puntos</w:t>
            </w:r>
          </w:p>
          <w:p w14:paraId="523DAC95" w14:textId="77777777" w:rsidR="009963A7" w:rsidRPr="009963A7" w:rsidRDefault="009963A7" w:rsidP="009963A7">
            <w:pPr>
              <w:pStyle w:val="Prrafodelista"/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B4E9" w14:textId="77777777" w:rsid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Pertinente: 2 puntos</w:t>
            </w:r>
          </w:p>
          <w:p w14:paraId="535797F0" w14:textId="77777777" w:rsidR="009963A7" w:rsidRPr="009963A7" w:rsidRDefault="009963A7" w:rsidP="009963A7">
            <w:pPr>
              <w:pStyle w:val="Prrafodelist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F04C3" w14:textId="33287CA1" w:rsidR="009963A7" w:rsidRPr="009963A7" w:rsidRDefault="009963A7" w:rsidP="009963A7">
            <w:pPr>
              <w:pStyle w:val="Prrafodelista"/>
              <w:numPr>
                <w:ilvl w:val="0"/>
                <w:numId w:val="5"/>
              </w:numPr>
              <w:ind w:left="4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A7">
              <w:rPr>
                <w:rFonts w:ascii="Times New Roman" w:hAnsi="Times New Roman" w:cs="Times New Roman"/>
                <w:sz w:val="20"/>
                <w:szCs w:val="20"/>
              </w:rPr>
              <w:t>Poco pertinente: 1 punto</w:t>
            </w:r>
          </w:p>
        </w:tc>
      </w:tr>
    </w:tbl>
    <w:p w14:paraId="7F5A21A1" w14:textId="77777777" w:rsidR="002C04CC" w:rsidRDefault="002C04CC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8066" w14:textId="0D37E1AA" w:rsidR="00F609DD" w:rsidRDefault="00F609DD" w:rsidP="00F609D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empate, la Coordinación de relaciones Nacionales e Internacionales decidirá en función de la mayor pertinencia en el  perfil profesional del postulante.</w:t>
      </w:r>
    </w:p>
    <w:p w14:paraId="55B9918D" w14:textId="77777777" w:rsidR="00F609DD" w:rsidRPr="00303DEA" w:rsidRDefault="00F609DD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BA34" w14:textId="39202E73" w:rsidR="00DA246B" w:rsidRPr="00303DEA" w:rsidRDefault="00DA246B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10F4D1B7" w14:textId="77777777" w:rsidR="00303DEA" w:rsidRPr="00303DEA" w:rsidRDefault="00303DEA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2978"/>
      </w:tblGrid>
      <w:tr w:rsidR="00984048" w:rsidRPr="00303DEA" w14:paraId="4893346F" w14:textId="77777777" w:rsidTr="00984048">
        <w:trPr>
          <w:jc w:val="center"/>
        </w:trPr>
        <w:tc>
          <w:tcPr>
            <w:tcW w:w="4247" w:type="dxa"/>
          </w:tcPr>
          <w:p w14:paraId="3F6FF78E" w14:textId="37A96010" w:rsidR="00DA246B" w:rsidRPr="00303DEA" w:rsidRDefault="00303DEA" w:rsidP="00303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978" w:type="dxa"/>
          </w:tcPr>
          <w:p w14:paraId="4578DBC0" w14:textId="7C281F5F" w:rsidR="00DA246B" w:rsidRPr="00303DEA" w:rsidRDefault="00303DEA" w:rsidP="00303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</w:tr>
      <w:tr w:rsidR="00984048" w:rsidRPr="00303DEA" w14:paraId="39288C5E" w14:textId="77777777" w:rsidTr="00984048">
        <w:trPr>
          <w:jc w:val="center"/>
        </w:trPr>
        <w:tc>
          <w:tcPr>
            <w:tcW w:w="4247" w:type="dxa"/>
          </w:tcPr>
          <w:p w14:paraId="524F5E70" w14:textId="39B39F81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Postulaciones</w:t>
            </w:r>
          </w:p>
        </w:tc>
        <w:tc>
          <w:tcPr>
            <w:tcW w:w="2978" w:type="dxa"/>
          </w:tcPr>
          <w:p w14:paraId="49E6DFE7" w14:textId="77B510FB" w:rsidR="00DA246B" w:rsidRPr="00303DEA" w:rsidRDefault="00303DEA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 xml:space="preserve">Hasta el </w:t>
            </w:r>
            <w:r w:rsidR="009963A7">
              <w:rPr>
                <w:rFonts w:ascii="Times New Roman" w:hAnsi="Times New Roman" w:cs="Times New Roman"/>
                <w:sz w:val="24"/>
                <w:szCs w:val="24"/>
              </w:rPr>
              <w:t>13 de junio de 2025</w:t>
            </w:r>
          </w:p>
        </w:tc>
      </w:tr>
      <w:tr w:rsidR="00984048" w:rsidRPr="00303DEA" w14:paraId="60D2D10A" w14:textId="77777777" w:rsidTr="00984048">
        <w:trPr>
          <w:jc w:val="center"/>
        </w:trPr>
        <w:tc>
          <w:tcPr>
            <w:tcW w:w="4247" w:type="dxa"/>
          </w:tcPr>
          <w:p w14:paraId="639DB7C1" w14:textId="0DD5A2C2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Preselección</w:t>
            </w:r>
          </w:p>
        </w:tc>
        <w:tc>
          <w:tcPr>
            <w:tcW w:w="2978" w:type="dxa"/>
          </w:tcPr>
          <w:p w14:paraId="349F5D80" w14:textId="089A7089" w:rsidR="00DA246B" w:rsidRPr="00303DEA" w:rsidRDefault="009963A7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el 17 de junio de 2025</w:t>
            </w:r>
          </w:p>
        </w:tc>
      </w:tr>
      <w:tr w:rsidR="00984048" w:rsidRPr="00303DEA" w14:paraId="7453C074" w14:textId="77777777" w:rsidTr="00984048">
        <w:trPr>
          <w:jc w:val="center"/>
        </w:trPr>
        <w:tc>
          <w:tcPr>
            <w:tcW w:w="4247" w:type="dxa"/>
          </w:tcPr>
          <w:p w14:paraId="6E174891" w14:textId="64073E67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</w:p>
        </w:tc>
        <w:tc>
          <w:tcPr>
            <w:tcW w:w="2978" w:type="dxa"/>
          </w:tcPr>
          <w:p w14:paraId="0E47D219" w14:textId="28896A2A" w:rsidR="00DA246B" w:rsidRPr="00303DEA" w:rsidRDefault="009963A7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el 20 de junio de 2025</w:t>
            </w:r>
          </w:p>
        </w:tc>
      </w:tr>
      <w:tr w:rsidR="00984048" w:rsidRPr="00303DEA" w14:paraId="758DB0DA" w14:textId="77777777" w:rsidTr="00984048">
        <w:trPr>
          <w:jc w:val="center"/>
        </w:trPr>
        <w:tc>
          <w:tcPr>
            <w:tcW w:w="4247" w:type="dxa"/>
          </w:tcPr>
          <w:p w14:paraId="0A0E6365" w14:textId="4B06F7AF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Selección</w:t>
            </w:r>
          </w:p>
        </w:tc>
        <w:tc>
          <w:tcPr>
            <w:tcW w:w="2978" w:type="dxa"/>
          </w:tcPr>
          <w:p w14:paraId="6507C140" w14:textId="6A685C04" w:rsidR="00DA246B" w:rsidRPr="00303DEA" w:rsidRDefault="009963A7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el 24 de junio de 2025</w:t>
            </w:r>
          </w:p>
        </w:tc>
      </w:tr>
      <w:tr w:rsidR="00984048" w:rsidRPr="00303DEA" w14:paraId="717FB290" w14:textId="77777777" w:rsidTr="00984048">
        <w:trPr>
          <w:jc w:val="center"/>
        </w:trPr>
        <w:tc>
          <w:tcPr>
            <w:tcW w:w="4247" w:type="dxa"/>
          </w:tcPr>
          <w:p w14:paraId="4AD733DB" w14:textId="1DDF94D3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Aprobación de la selección</w:t>
            </w:r>
          </w:p>
        </w:tc>
        <w:tc>
          <w:tcPr>
            <w:tcW w:w="2978" w:type="dxa"/>
          </w:tcPr>
          <w:p w14:paraId="3CED2A61" w14:textId="04CB1867" w:rsidR="00DA246B" w:rsidRPr="00303DEA" w:rsidRDefault="009963A7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 el 26 de junio de 2025</w:t>
            </w:r>
          </w:p>
        </w:tc>
      </w:tr>
      <w:tr w:rsidR="00984048" w:rsidRPr="00303DEA" w14:paraId="1CF2DB8B" w14:textId="77777777" w:rsidTr="00984048">
        <w:trPr>
          <w:jc w:val="center"/>
        </w:trPr>
        <w:tc>
          <w:tcPr>
            <w:tcW w:w="4247" w:type="dxa"/>
          </w:tcPr>
          <w:p w14:paraId="5CEBBF38" w14:textId="74956E20" w:rsidR="00DA246B" w:rsidRPr="00303DEA" w:rsidRDefault="00DA246B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</w:rPr>
              <w:t>Comunicado a los postulantes</w:t>
            </w:r>
          </w:p>
        </w:tc>
        <w:tc>
          <w:tcPr>
            <w:tcW w:w="2978" w:type="dxa"/>
          </w:tcPr>
          <w:p w14:paraId="5B13AD79" w14:textId="5CC2FC52" w:rsidR="00DA246B" w:rsidRPr="00303DEA" w:rsidRDefault="009963A7" w:rsidP="0099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Hasta el </w:t>
            </w:r>
            <w:r w:rsidR="00303DEA" w:rsidRPr="00303DEA">
              <w:rPr>
                <w:rFonts w:ascii="Times New Roman" w:hAnsi="Times New Roman" w:cs="Times New Roman"/>
                <w:sz w:val="24"/>
                <w:szCs w:val="24"/>
              </w:rPr>
              <w:t>27 de junio de 2025</w:t>
            </w:r>
          </w:p>
        </w:tc>
      </w:tr>
      <w:tr w:rsidR="00984048" w:rsidRPr="00303DEA" w14:paraId="3016741A" w14:textId="77777777" w:rsidTr="00984048">
        <w:trPr>
          <w:jc w:val="center"/>
        </w:trPr>
        <w:tc>
          <w:tcPr>
            <w:tcW w:w="4247" w:type="dxa"/>
          </w:tcPr>
          <w:p w14:paraId="7341426C" w14:textId="3B64134C" w:rsidR="00DA246B" w:rsidRPr="00303DEA" w:rsidRDefault="00303DEA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Participación en el XVII Congreso Euroamericano de Contratación Pública</w:t>
            </w:r>
          </w:p>
        </w:tc>
        <w:tc>
          <w:tcPr>
            <w:tcW w:w="2978" w:type="dxa"/>
          </w:tcPr>
          <w:p w14:paraId="299E119D" w14:textId="12F3704D" w:rsidR="00DA246B" w:rsidRPr="00303DEA" w:rsidRDefault="00984048" w:rsidP="00DA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al 18 de octubre de 2025</w:t>
            </w:r>
          </w:p>
        </w:tc>
      </w:tr>
    </w:tbl>
    <w:p w14:paraId="58CC50B1" w14:textId="77777777" w:rsidR="00DA246B" w:rsidRPr="00303DEA" w:rsidRDefault="00DA246B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FEA7" w14:textId="77777777" w:rsidR="00303DEA" w:rsidRPr="00303DEA" w:rsidRDefault="00303DEA" w:rsidP="00DA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72DAA" w14:textId="44CC9832" w:rsidR="00224B02" w:rsidRPr="00303DEA" w:rsidRDefault="00224B02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Procedimiento Mínimo</w:t>
      </w:r>
    </w:p>
    <w:p w14:paraId="7646A395" w14:textId="77777777" w:rsidR="00541EF5" w:rsidRPr="00303DEA" w:rsidRDefault="00541EF5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F7DCB" w14:textId="0E56935C" w:rsidR="005C2F6E" w:rsidRPr="00303DEA" w:rsidRDefault="005C2F6E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Responsable del procedimiento</w:t>
      </w:r>
    </w:p>
    <w:p w14:paraId="1A2A4965" w14:textId="6AE0DEA9" w:rsidR="005C2F6E" w:rsidRPr="00303DEA" w:rsidRDefault="005C2F6E" w:rsidP="00DA246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La </w:t>
      </w:r>
      <w:r w:rsidR="002D1EF3" w:rsidRPr="00303DEA">
        <w:rPr>
          <w:rFonts w:ascii="Times New Roman" w:hAnsi="Times New Roman" w:cs="Times New Roman"/>
          <w:sz w:val="24"/>
          <w:szCs w:val="24"/>
        </w:rPr>
        <w:t>C</w:t>
      </w:r>
      <w:r w:rsidRPr="00303DEA">
        <w:rPr>
          <w:rFonts w:ascii="Times New Roman" w:hAnsi="Times New Roman" w:cs="Times New Roman"/>
          <w:sz w:val="24"/>
          <w:szCs w:val="24"/>
        </w:rPr>
        <w:t xml:space="preserve">oordinación de </w:t>
      </w:r>
      <w:r w:rsidR="002D1EF3" w:rsidRPr="00303DEA">
        <w:rPr>
          <w:rFonts w:ascii="Times New Roman" w:hAnsi="Times New Roman" w:cs="Times New Roman"/>
          <w:sz w:val="24"/>
          <w:szCs w:val="24"/>
        </w:rPr>
        <w:t>Relaciones</w:t>
      </w:r>
      <w:r w:rsidRPr="00303DEA">
        <w:rPr>
          <w:rFonts w:ascii="Times New Roman" w:hAnsi="Times New Roman" w:cs="Times New Roman"/>
          <w:sz w:val="24"/>
          <w:szCs w:val="24"/>
        </w:rPr>
        <w:t xml:space="preserve"> Nacionales e Internacionales será el responsable de ejecutar el procedimiento de selección de los estudiantes, personal académico, apoyo académico y administrativa para el otorgamiento de las becas</w:t>
      </w:r>
      <w:r w:rsidR="002D1EF3" w:rsidRPr="00303DEA">
        <w:rPr>
          <w:rFonts w:ascii="Times New Roman" w:hAnsi="Times New Roman" w:cs="Times New Roman"/>
          <w:sz w:val="24"/>
          <w:szCs w:val="24"/>
        </w:rPr>
        <w:t xml:space="preserve"> de participación en e</w:t>
      </w:r>
      <w:r w:rsidRPr="00303DEA">
        <w:rPr>
          <w:rFonts w:ascii="Times New Roman" w:hAnsi="Times New Roman" w:cs="Times New Roman"/>
          <w:sz w:val="24"/>
          <w:szCs w:val="24"/>
        </w:rPr>
        <w:t>l XVII CONGRESO EUROAMERICANO DE CONTRATACIÓN PÚBLICA</w:t>
      </w:r>
      <w:r w:rsidR="002D1EF3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0F4200CD" w14:textId="634E6D13" w:rsidR="005C2F6E" w:rsidRPr="00303DEA" w:rsidRDefault="005C2F6E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05831" w14:textId="215223CE" w:rsidR="00A33A37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Convocatoria Pública</w:t>
      </w:r>
    </w:p>
    <w:p w14:paraId="38BAB6D8" w14:textId="266F7841" w:rsidR="00937B4D" w:rsidRPr="00303DEA" w:rsidRDefault="001D336F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Se d</w:t>
      </w:r>
      <w:r w:rsidR="00937B4D" w:rsidRPr="00303DEA">
        <w:rPr>
          <w:rFonts w:ascii="Times New Roman" w:hAnsi="Times New Roman" w:cs="Times New Roman"/>
          <w:sz w:val="24"/>
          <w:szCs w:val="24"/>
        </w:rPr>
        <w:t>ifundi</w:t>
      </w:r>
      <w:r w:rsidRPr="00303DEA">
        <w:rPr>
          <w:rFonts w:ascii="Times New Roman" w:hAnsi="Times New Roman" w:cs="Times New Roman"/>
          <w:sz w:val="24"/>
          <w:szCs w:val="24"/>
        </w:rPr>
        <w:t>rá</w:t>
      </w:r>
      <w:r w:rsidR="00937B4D" w:rsidRPr="00303DEA">
        <w:rPr>
          <w:rFonts w:ascii="Times New Roman" w:hAnsi="Times New Roman" w:cs="Times New Roman"/>
          <w:sz w:val="24"/>
          <w:szCs w:val="24"/>
        </w:rPr>
        <w:t xml:space="preserve"> por los medios de comunicación internos a todos los miembros de la comunidad universitaria, estableciendo los requisitos, el plazo de entrega</w:t>
      </w:r>
      <w:r w:rsidR="00A33A37" w:rsidRPr="00303DEA">
        <w:rPr>
          <w:rFonts w:ascii="Times New Roman" w:hAnsi="Times New Roman" w:cs="Times New Roman"/>
          <w:sz w:val="24"/>
          <w:szCs w:val="24"/>
        </w:rPr>
        <w:t>, cronograma,</w:t>
      </w:r>
      <w:r w:rsidR="00937B4D" w:rsidRPr="00303DEA">
        <w:rPr>
          <w:rFonts w:ascii="Times New Roman" w:hAnsi="Times New Roman" w:cs="Times New Roman"/>
          <w:sz w:val="24"/>
          <w:szCs w:val="24"/>
        </w:rPr>
        <w:t xml:space="preserve"> y otros aspectos importantes a considerar para la postulación.</w:t>
      </w:r>
      <w:r w:rsidR="00CB4151" w:rsidRPr="00303DEA">
        <w:rPr>
          <w:rFonts w:ascii="Times New Roman" w:hAnsi="Times New Roman" w:cs="Times New Roman"/>
          <w:sz w:val="24"/>
          <w:szCs w:val="24"/>
        </w:rPr>
        <w:t xml:space="preserve"> En la cual se incorporará el link de los formatos.</w:t>
      </w:r>
      <w:r w:rsidR="00BE2FA3" w:rsidRPr="00303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D994" w14:textId="77777777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7E94E" w14:textId="2F5FE988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Entrega de postulaciones</w:t>
      </w:r>
    </w:p>
    <w:p w14:paraId="49657401" w14:textId="3EED1BFA" w:rsidR="00937B4D" w:rsidRPr="00303DEA" w:rsidRDefault="001D336F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D</w:t>
      </w:r>
      <w:r w:rsidR="00937B4D" w:rsidRPr="00303DEA">
        <w:rPr>
          <w:rFonts w:ascii="Times New Roman" w:hAnsi="Times New Roman" w:cs="Times New Roman"/>
          <w:sz w:val="24"/>
          <w:szCs w:val="24"/>
        </w:rPr>
        <w:t>eberán ser presentadas en la Coordinación de Relaciones Nacionales e Internacionales de la UNACH</w:t>
      </w:r>
      <w:r w:rsidR="00B5442F" w:rsidRPr="00303DEA">
        <w:rPr>
          <w:rFonts w:ascii="Times New Roman" w:hAnsi="Times New Roman" w:cs="Times New Roman"/>
          <w:sz w:val="24"/>
          <w:szCs w:val="24"/>
        </w:rPr>
        <w:t>, con todos los requisitos.</w:t>
      </w:r>
    </w:p>
    <w:p w14:paraId="14E1A411" w14:textId="77777777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905FE" w14:textId="73DA32F4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Calificación de las postulaciones</w:t>
      </w:r>
    </w:p>
    <w:p w14:paraId="54562937" w14:textId="77777777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E993" w14:textId="1105A9DC" w:rsidR="002A29AA" w:rsidRPr="00303DEA" w:rsidRDefault="005C2F6E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L</w:t>
      </w:r>
      <w:r w:rsidR="002A29AA" w:rsidRPr="00303DEA">
        <w:rPr>
          <w:rFonts w:ascii="Times New Roman" w:hAnsi="Times New Roman" w:cs="Times New Roman"/>
          <w:sz w:val="24"/>
          <w:szCs w:val="24"/>
        </w:rPr>
        <w:t xml:space="preserve">a puntuación para la beca se regirá respecto al cumplimiento de requisitos. </w:t>
      </w:r>
    </w:p>
    <w:p w14:paraId="60D29073" w14:textId="77777777" w:rsidR="002A29AA" w:rsidRPr="00303DEA" w:rsidRDefault="002A29AA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B8884" w14:textId="04600CC8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r w:rsidR="002A29AA" w:rsidRPr="00303DEA">
        <w:rPr>
          <w:rFonts w:ascii="Times New Roman" w:hAnsi="Times New Roman" w:cs="Times New Roman"/>
          <w:sz w:val="24"/>
          <w:szCs w:val="24"/>
        </w:rPr>
        <w:t>C</w:t>
      </w:r>
      <w:r w:rsidRPr="00303DEA">
        <w:rPr>
          <w:rFonts w:ascii="Times New Roman" w:hAnsi="Times New Roman" w:cs="Times New Roman"/>
          <w:sz w:val="24"/>
          <w:szCs w:val="24"/>
        </w:rPr>
        <w:t xml:space="preserve">oordinador de </w:t>
      </w:r>
      <w:r w:rsidR="002D1EF3" w:rsidRPr="00303DEA">
        <w:rPr>
          <w:rFonts w:ascii="Times New Roman" w:hAnsi="Times New Roman" w:cs="Times New Roman"/>
          <w:sz w:val="24"/>
          <w:szCs w:val="24"/>
        </w:rPr>
        <w:t>R</w:t>
      </w:r>
      <w:r w:rsidRPr="00303DEA">
        <w:rPr>
          <w:rFonts w:ascii="Times New Roman" w:hAnsi="Times New Roman" w:cs="Times New Roman"/>
          <w:sz w:val="24"/>
          <w:szCs w:val="24"/>
        </w:rPr>
        <w:t>elaciones Nacionales e Internacionales, solicitará:</w:t>
      </w:r>
    </w:p>
    <w:p w14:paraId="2A7131CE" w14:textId="77777777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07D6F" w14:textId="1106795F" w:rsidR="00A33A37" w:rsidRPr="00303DEA" w:rsidRDefault="00A33A37" w:rsidP="00DA246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A </w:t>
      </w:r>
      <w:r w:rsidRPr="00303DEA">
        <w:rPr>
          <w:rFonts w:ascii="Times New Roman" w:hAnsi="Times New Roman" w:cs="Times New Roman"/>
          <w:b/>
          <w:bCs/>
          <w:sz w:val="24"/>
          <w:szCs w:val="24"/>
        </w:rPr>
        <w:t>la Coordinación de Compras Públicas</w:t>
      </w:r>
      <w:r w:rsidRPr="00303DEA">
        <w:rPr>
          <w:rFonts w:ascii="Times New Roman" w:hAnsi="Times New Roman" w:cs="Times New Roman"/>
          <w:sz w:val="24"/>
          <w:szCs w:val="24"/>
        </w:rPr>
        <w:t xml:space="preserve"> una certificación de</w:t>
      </w:r>
      <w:r w:rsidR="00624245" w:rsidRPr="00303DEA">
        <w:rPr>
          <w:rFonts w:ascii="Times New Roman" w:hAnsi="Times New Roman" w:cs="Times New Roman"/>
          <w:sz w:val="24"/>
          <w:szCs w:val="24"/>
        </w:rPr>
        <w:t xml:space="preserve"> que el</w:t>
      </w:r>
      <w:r w:rsidRPr="00303DEA">
        <w:rPr>
          <w:rFonts w:ascii="Times New Roman" w:hAnsi="Times New Roman" w:cs="Times New Roman"/>
          <w:sz w:val="24"/>
          <w:szCs w:val="24"/>
        </w:rPr>
        <w:t xml:space="preserve"> personal académico, apoyo académico y personal administrativo </w:t>
      </w:r>
      <w:r w:rsidR="005C2F6E" w:rsidRPr="00303DEA">
        <w:rPr>
          <w:rFonts w:ascii="Times New Roman" w:hAnsi="Times New Roman" w:cs="Times New Roman"/>
          <w:sz w:val="24"/>
          <w:szCs w:val="24"/>
        </w:rPr>
        <w:t>postulante,</w:t>
      </w:r>
      <w:r w:rsidR="00624245" w:rsidRPr="00303DEA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haya participado en un procedimiento de contratación pública</w:t>
      </w:r>
      <w:r w:rsidR="00B5442F" w:rsidRPr="00303DEA">
        <w:rPr>
          <w:rFonts w:ascii="Times New Roman" w:hAnsi="Times New Roman" w:cs="Times New Roman"/>
          <w:sz w:val="24"/>
          <w:szCs w:val="24"/>
        </w:rPr>
        <w:t>, en los últimos 5 años.</w:t>
      </w:r>
    </w:p>
    <w:p w14:paraId="3D46F262" w14:textId="1FE8A174" w:rsidR="00B5442F" w:rsidRPr="00303DEA" w:rsidRDefault="00A33A37" w:rsidP="00DA246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A </w:t>
      </w:r>
      <w:r w:rsidR="002D1EF3" w:rsidRPr="00303DEA">
        <w:rPr>
          <w:rFonts w:ascii="Times New Roman" w:hAnsi="Times New Roman" w:cs="Times New Roman"/>
          <w:sz w:val="24"/>
          <w:szCs w:val="24"/>
        </w:rPr>
        <w:t xml:space="preserve">la </w:t>
      </w:r>
      <w:r w:rsidRPr="00303DEA">
        <w:rPr>
          <w:rFonts w:ascii="Times New Roman" w:hAnsi="Times New Roman" w:cs="Times New Roman"/>
          <w:b/>
          <w:bCs/>
          <w:sz w:val="24"/>
          <w:szCs w:val="24"/>
        </w:rPr>
        <w:t>Coordinación de Bienestar Estudiantil</w:t>
      </w:r>
      <w:r w:rsidR="002D1EF3"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y Universitario</w:t>
      </w:r>
      <w:r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emita un informe de la situación socio económica</w:t>
      </w:r>
      <w:r w:rsidR="00BE2FA3" w:rsidRPr="00303DEA">
        <w:rPr>
          <w:rFonts w:ascii="Times New Roman" w:hAnsi="Times New Roman" w:cs="Times New Roman"/>
          <w:sz w:val="24"/>
          <w:szCs w:val="24"/>
        </w:rPr>
        <w:t xml:space="preserve"> de los </w:t>
      </w:r>
      <w:r w:rsidR="00B5442F" w:rsidRPr="00303DEA">
        <w:rPr>
          <w:rFonts w:ascii="Times New Roman" w:hAnsi="Times New Roman" w:cs="Times New Roman"/>
          <w:sz w:val="24"/>
          <w:szCs w:val="24"/>
        </w:rPr>
        <w:t>estudian</w:t>
      </w:r>
      <w:r w:rsidR="00624245" w:rsidRPr="00303DEA">
        <w:rPr>
          <w:rFonts w:ascii="Times New Roman" w:hAnsi="Times New Roman" w:cs="Times New Roman"/>
          <w:sz w:val="24"/>
          <w:szCs w:val="24"/>
        </w:rPr>
        <w:t>te</w:t>
      </w:r>
      <w:r w:rsidR="00BE2FA3" w:rsidRPr="00303DEA">
        <w:rPr>
          <w:rFonts w:ascii="Times New Roman" w:hAnsi="Times New Roman" w:cs="Times New Roman"/>
          <w:sz w:val="24"/>
          <w:szCs w:val="24"/>
        </w:rPr>
        <w:t>s</w:t>
      </w:r>
      <w:r w:rsidR="00624245" w:rsidRPr="00303DEA">
        <w:rPr>
          <w:rFonts w:ascii="Times New Roman" w:hAnsi="Times New Roman" w:cs="Times New Roman"/>
          <w:sz w:val="24"/>
          <w:szCs w:val="24"/>
        </w:rPr>
        <w:t xml:space="preserve"> postulante</w:t>
      </w:r>
      <w:r w:rsidR="00BE2FA3" w:rsidRPr="00303DEA">
        <w:rPr>
          <w:rFonts w:ascii="Times New Roman" w:hAnsi="Times New Roman" w:cs="Times New Roman"/>
          <w:sz w:val="24"/>
          <w:szCs w:val="24"/>
        </w:rPr>
        <w:t>s</w:t>
      </w:r>
      <w:r w:rsidR="00624245" w:rsidRPr="00303DEA">
        <w:rPr>
          <w:rFonts w:ascii="Times New Roman" w:hAnsi="Times New Roman" w:cs="Times New Roman"/>
          <w:sz w:val="24"/>
          <w:szCs w:val="24"/>
        </w:rPr>
        <w:t>.</w:t>
      </w:r>
    </w:p>
    <w:p w14:paraId="50D7D72C" w14:textId="176AC4D6" w:rsidR="00624245" w:rsidRPr="00303DEA" w:rsidRDefault="00B5442F" w:rsidP="00DA246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A la </w:t>
      </w:r>
      <w:r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Dirección de Talento </w:t>
      </w:r>
      <w:r w:rsidR="003648FF" w:rsidRPr="00303DEA">
        <w:rPr>
          <w:rFonts w:ascii="Times New Roman" w:hAnsi="Times New Roman" w:cs="Times New Roman"/>
          <w:b/>
          <w:bCs/>
          <w:sz w:val="24"/>
          <w:szCs w:val="24"/>
        </w:rPr>
        <w:t>Humano</w:t>
      </w:r>
      <w:r w:rsidR="003648FF" w:rsidRPr="00303DEA">
        <w:rPr>
          <w:rFonts w:ascii="Times New Roman" w:hAnsi="Times New Roman" w:cs="Times New Roman"/>
          <w:sz w:val="24"/>
          <w:szCs w:val="24"/>
        </w:rPr>
        <w:t xml:space="preserve"> emita</w:t>
      </w:r>
      <w:r w:rsidRPr="00303DEA">
        <w:rPr>
          <w:rFonts w:ascii="Times New Roman" w:hAnsi="Times New Roman" w:cs="Times New Roman"/>
          <w:sz w:val="24"/>
          <w:szCs w:val="24"/>
        </w:rPr>
        <w:t xml:space="preserve"> un informe </w:t>
      </w:r>
      <w:r w:rsidR="00470503" w:rsidRPr="00303DEA">
        <w:rPr>
          <w:rFonts w:ascii="Times New Roman" w:hAnsi="Times New Roman" w:cs="Times New Roman"/>
          <w:sz w:val="24"/>
          <w:szCs w:val="24"/>
        </w:rPr>
        <w:t xml:space="preserve">en el que se determine que </w:t>
      </w:r>
      <w:r w:rsidR="00385A61" w:rsidRPr="00303DEA">
        <w:rPr>
          <w:rFonts w:ascii="Times New Roman" w:hAnsi="Times New Roman" w:cs="Times New Roman"/>
          <w:sz w:val="24"/>
          <w:szCs w:val="24"/>
        </w:rPr>
        <w:t>el personal académico, apoyo académico y administrativo</w:t>
      </w:r>
      <w:r w:rsidR="002D1EF3" w:rsidRPr="00303DEA">
        <w:rPr>
          <w:rFonts w:ascii="Times New Roman" w:hAnsi="Times New Roman" w:cs="Times New Roman"/>
          <w:sz w:val="24"/>
          <w:szCs w:val="24"/>
        </w:rPr>
        <w:t xml:space="preserve"> postulante</w:t>
      </w:r>
      <w:r w:rsidR="00470503" w:rsidRPr="00303DEA">
        <w:rPr>
          <w:rFonts w:ascii="Times New Roman" w:hAnsi="Times New Roman" w:cs="Times New Roman"/>
          <w:sz w:val="24"/>
          <w:szCs w:val="24"/>
        </w:rPr>
        <w:t xml:space="preserve"> no se encuentre en el nivel jerárquico superior.</w:t>
      </w:r>
    </w:p>
    <w:p w14:paraId="0FC4293F" w14:textId="77777777" w:rsidR="00624245" w:rsidRPr="00303DEA" w:rsidRDefault="00624245" w:rsidP="00DA246B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9A6193" w14:textId="4043E57E" w:rsidR="002A29AA" w:rsidRPr="00303DEA" w:rsidRDefault="002A29AA" w:rsidP="00DA24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Con estos informes y todos los requisitos</w:t>
      </w:r>
      <w:r w:rsidR="002D1EF3" w:rsidRPr="00303DEA">
        <w:rPr>
          <w:rFonts w:ascii="Times New Roman" w:hAnsi="Times New Roman" w:cs="Times New Roman"/>
          <w:sz w:val="24"/>
          <w:szCs w:val="24"/>
        </w:rPr>
        <w:t xml:space="preserve">, </w:t>
      </w:r>
      <w:r w:rsidRPr="00303DEA">
        <w:rPr>
          <w:rFonts w:ascii="Times New Roman" w:hAnsi="Times New Roman" w:cs="Times New Roman"/>
          <w:sz w:val="24"/>
          <w:szCs w:val="24"/>
        </w:rPr>
        <w:t xml:space="preserve">la Coordinación de Relaciones Nacionales e Internacionales realizará la calificación y otorgará el puntaje </w:t>
      </w:r>
      <w:r w:rsidR="008A62DB" w:rsidRPr="00303DEA">
        <w:rPr>
          <w:rFonts w:ascii="Times New Roman" w:hAnsi="Times New Roman" w:cs="Times New Roman"/>
          <w:sz w:val="24"/>
          <w:szCs w:val="24"/>
        </w:rPr>
        <w:t xml:space="preserve">descrito en el </w:t>
      </w:r>
      <w:r w:rsidR="002D1EF3" w:rsidRPr="00303DEA">
        <w:rPr>
          <w:rFonts w:ascii="Times New Roman" w:hAnsi="Times New Roman" w:cs="Times New Roman"/>
          <w:sz w:val="24"/>
          <w:szCs w:val="24"/>
        </w:rPr>
        <w:t>presente documento.</w:t>
      </w:r>
    </w:p>
    <w:p w14:paraId="06E0A9AE" w14:textId="77777777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831D" w14:textId="538BEB1B" w:rsidR="00224B02" w:rsidRPr="00303DEA" w:rsidRDefault="00224B02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Entrevista final</w:t>
      </w:r>
    </w:p>
    <w:p w14:paraId="39C748EB" w14:textId="767F6658" w:rsidR="00937B4D" w:rsidRPr="00303DEA" w:rsidRDefault="002D1EF3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937B4D" w:rsidRPr="00303DEA">
        <w:rPr>
          <w:rFonts w:ascii="Times New Roman" w:hAnsi="Times New Roman" w:cs="Times New Roman"/>
          <w:sz w:val="24"/>
          <w:szCs w:val="24"/>
        </w:rPr>
        <w:t xml:space="preserve">el coordinador de </w:t>
      </w:r>
      <w:r w:rsidR="003D4EF1" w:rsidRPr="00303DEA">
        <w:rPr>
          <w:rFonts w:ascii="Times New Roman" w:hAnsi="Times New Roman" w:cs="Times New Roman"/>
          <w:sz w:val="24"/>
          <w:szCs w:val="24"/>
        </w:rPr>
        <w:t>R</w:t>
      </w:r>
      <w:r w:rsidR="00937B4D" w:rsidRPr="00303DEA">
        <w:rPr>
          <w:rFonts w:ascii="Times New Roman" w:hAnsi="Times New Roman" w:cs="Times New Roman"/>
          <w:sz w:val="24"/>
          <w:szCs w:val="24"/>
        </w:rPr>
        <w:t>elaciones Nacionales e Internacionales realizará una entrevista final a quienes cumpl</w:t>
      </w:r>
      <w:r w:rsidRPr="00303DEA">
        <w:rPr>
          <w:rFonts w:ascii="Times New Roman" w:hAnsi="Times New Roman" w:cs="Times New Roman"/>
          <w:sz w:val="24"/>
          <w:szCs w:val="24"/>
        </w:rPr>
        <w:t>a</w:t>
      </w:r>
      <w:r w:rsidR="00937B4D" w:rsidRPr="00303DEA">
        <w:rPr>
          <w:rFonts w:ascii="Times New Roman" w:hAnsi="Times New Roman" w:cs="Times New Roman"/>
          <w:sz w:val="24"/>
          <w:szCs w:val="24"/>
        </w:rPr>
        <w:t>n con los requisitos solicitados.</w:t>
      </w:r>
    </w:p>
    <w:p w14:paraId="30D42525" w14:textId="55A1CC50" w:rsidR="00BE2FA3" w:rsidRPr="00303DEA" w:rsidRDefault="00BE2FA3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0B07" w14:textId="624126AF" w:rsidR="00BE2FA3" w:rsidRPr="00303DEA" w:rsidRDefault="00BE2FA3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Ausencia de postulantes o incumplimiento de requisitos</w:t>
      </w:r>
    </w:p>
    <w:p w14:paraId="65660399" w14:textId="15A4E458" w:rsidR="00BE2FA3" w:rsidRPr="00303DEA" w:rsidRDefault="00BE2FA3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8BCB0" w14:textId="4A2B904C" w:rsidR="00BE2FA3" w:rsidRPr="00303DEA" w:rsidRDefault="00BE2FA3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En el caso de que, no se llenen los cupos de acuerdo a la distribución, la Coordinación de Relaciones Nacionales e Internacionales podrá redistribuir</w:t>
      </w:r>
      <w:r w:rsidR="002D1EF3" w:rsidRPr="00303DEA">
        <w:rPr>
          <w:rFonts w:ascii="Times New Roman" w:hAnsi="Times New Roman" w:cs="Times New Roman"/>
          <w:sz w:val="24"/>
          <w:szCs w:val="24"/>
        </w:rPr>
        <w:t>los</w:t>
      </w:r>
      <w:r w:rsidRPr="00303DEA">
        <w:rPr>
          <w:rFonts w:ascii="Times New Roman" w:hAnsi="Times New Roman" w:cs="Times New Roman"/>
          <w:sz w:val="24"/>
          <w:szCs w:val="24"/>
        </w:rPr>
        <w:t xml:space="preserve"> entre los postulantes que cumplan requisitos de otros grupos.</w:t>
      </w:r>
    </w:p>
    <w:p w14:paraId="32A558DD" w14:textId="0C4EF719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A2145" w14:textId="36DE6924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Informe Final y Otorgamiento de becas</w:t>
      </w:r>
    </w:p>
    <w:p w14:paraId="26083901" w14:textId="4B1BA250" w:rsidR="00937B4D" w:rsidRPr="00303DEA" w:rsidRDefault="00937B4D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ACDA" w14:textId="4CD62A1E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De todo el procedimiento realizado, se emitirá un informe final al señor Rector de la Universidad Nacional de Chimborazo</w:t>
      </w:r>
      <w:r w:rsidR="00853659" w:rsidRPr="00303DEA">
        <w:rPr>
          <w:rFonts w:ascii="Times New Roman" w:hAnsi="Times New Roman" w:cs="Times New Roman"/>
          <w:sz w:val="24"/>
          <w:szCs w:val="24"/>
        </w:rPr>
        <w:t xml:space="preserve"> sugiriendo la adjudicación de la beca a los 6 mejores puntuados</w:t>
      </w:r>
      <w:r w:rsidRPr="00303DEA">
        <w:rPr>
          <w:rFonts w:ascii="Times New Roman" w:hAnsi="Times New Roman" w:cs="Times New Roman"/>
          <w:sz w:val="24"/>
          <w:szCs w:val="24"/>
        </w:rPr>
        <w:t>, quien mediante acto administrativo aprobará el otorgamiento de las becas a los miembros de la comunidad universitaria seleccionados.</w:t>
      </w:r>
    </w:p>
    <w:p w14:paraId="71CE4A1A" w14:textId="11FDB751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E593E" w14:textId="451585EB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>Envío de expedientes.</w:t>
      </w:r>
    </w:p>
    <w:p w14:paraId="65BF64D5" w14:textId="724299FC" w:rsidR="00A33A37" w:rsidRPr="00303DEA" w:rsidRDefault="00A33A37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Concluido el procedimiento de selección, </w:t>
      </w:r>
      <w:r w:rsidR="002D1EF3" w:rsidRPr="00303DEA">
        <w:rPr>
          <w:rFonts w:ascii="Times New Roman" w:hAnsi="Times New Roman" w:cs="Times New Roman"/>
          <w:sz w:val="24"/>
          <w:szCs w:val="24"/>
        </w:rPr>
        <w:t xml:space="preserve">la Coordinación de Relaciones Nacionales e Internacionales remitirá el informe final y listado de beneficiarios </w:t>
      </w:r>
      <w:r w:rsidRPr="00303DEA">
        <w:rPr>
          <w:rFonts w:ascii="Times New Roman" w:hAnsi="Times New Roman" w:cs="Times New Roman"/>
          <w:sz w:val="24"/>
          <w:szCs w:val="24"/>
        </w:rPr>
        <w:t>al GRUPOEMPRESARIAL CEAS S.L en la persona de la Dra. Gabriela Baldeón</w:t>
      </w:r>
    </w:p>
    <w:p w14:paraId="1BC8D46F" w14:textId="028A5BE7" w:rsidR="00541EF5" w:rsidRPr="00303DEA" w:rsidRDefault="00541EF5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469EA" w14:textId="7BF15A3C" w:rsidR="00541EF5" w:rsidRPr="00303DEA" w:rsidRDefault="00541EF5" w:rsidP="00DA24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DEA">
        <w:rPr>
          <w:rFonts w:ascii="Times New Roman" w:hAnsi="Times New Roman" w:cs="Times New Roman"/>
          <w:b/>
          <w:bCs/>
          <w:sz w:val="24"/>
          <w:szCs w:val="24"/>
        </w:rPr>
        <w:t xml:space="preserve">Plazo máximo de la selección </w:t>
      </w:r>
    </w:p>
    <w:p w14:paraId="751FB58A" w14:textId="5C84782D" w:rsidR="00541EF5" w:rsidRPr="00303DEA" w:rsidRDefault="00541EF5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1E236" w14:textId="4CAF28E8" w:rsidR="003648FF" w:rsidRPr="00303DEA" w:rsidRDefault="003D4EF1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El plazo máximo para desarrollar el procedimiento de selección es el </w:t>
      </w:r>
      <w:r w:rsidR="00541EF5" w:rsidRPr="00303DEA">
        <w:rPr>
          <w:rFonts w:ascii="Times New Roman" w:hAnsi="Times New Roman" w:cs="Times New Roman"/>
          <w:sz w:val="24"/>
          <w:szCs w:val="24"/>
        </w:rPr>
        <w:t>2</w:t>
      </w:r>
      <w:r w:rsidR="00D62D83" w:rsidRPr="00303DEA">
        <w:rPr>
          <w:rFonts w:ascii="Times New Roman" w:hAnsi="Times New Roman" w:cs="Times New Roman"/>
          <w:sz w:val="24"/>
          <w:szCs w:val="24"/>
        </w:rPr>
        <w:t>7</w:t>
      </w:r>
      <w:r w:rsidR="00541EF5" w:rsidRPr="00303DEA">
        <w:rPr>
          <w:rFonts w:ascii="Times New Roman" w:hAnsi="Times New Roman" w:cs="Times New Roman"/>
          <w:sz w:val="24"/>
          <w:szCs w:val="24"/>
        </w:rPr>
        <w:t xml:space="preserve"> de junio de 2025</w:t>
      </w:r>
      <w:r w:rsidR="00A33A37" w:rsidRPr="00303DEA">
        <w:rPr>
          <w:rFonts w:ascii="Times New Roman" w:hAnsi="Times New Roman" w:cs="Times New Roman"/>
          <w:sz w:val="24"/>
          <w:szCs w:val="24"/>
        </w:rPr>
        <w:t>, debiendo establecerse en la convocatoria un cronograma para el desarrollo de cada fase del procedimiento mínimo.</w:t>
      </w:r>
    </w:p>
    <w:p w14:paraId="0B10B562" w14:textId="77777777" w:rsidR="003648FF" w:rsidRPr="00303DEA" w:rsidRDefault="003648FF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B5999" w14:textId="68A63617" w:rsidR="003648FF" w:rsidRPr="00303DEA" w:rsidRDefault="003648FF" w:rsidP="00DA24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648FF" w:rsidRPr="00303DEA" w:rsidSect="00C8667E">
      <w:headerReference w:type="default" r:id="rId7"/>
      <w:footerReference w:type="default" r:id="rId8"/>
      <w:pgSz w:w="11906" w:h="16838"/>
      <w:pgMar w:top="1843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AF1C" w14:textId="77777777" w:rsidR="00C866E9" w:rsidRDefault="00C866E9" w:rsidP="00C828CB">
      <w:pPr>
        <w:spacing w:after="0" w:line="240" w:lineRule="auto"/>
      </w:pPr>
      <w:r>
        <w:separator/>
      </w:r>
    </w:p>
  </w:endnote>
  <w:endnote w:type="continuationSeparator" w:id="0">
    <w:p w14:paraId="32067F06" w14:textId="77777777" w:rsidR="00C866E9" w:rsidRDefault="00C866E9" w:rsidP="00C8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495" w14:textId="0863895B" w:rsidR="00C828CB" w:rsidRDefault="009770D9">
    <w:pPr>
      <w:pStyle w:val="Piedepgina"/>
    </w:pPr>
    <w:r w:rsidRPr="009770D9">
      <w:rPr>
        <w:noProof/>
      </w:rPr>
      <w:drawing>
        <wp:inline distT="0" distB="0" distL="0" distR="0" wp14:anchorId="6D99111E" wp14:editId="7D3646E1">
          <wp:extent cx="5967652" cy="395785"/>
          <wp:effectExtent l="0" t="0" r="0" b="444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748" cy="400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EA63" w14:textId="77777777" w:rsidR="00C866E9" w:rsidRDefault="00C866E9" w:rsidP="00C828CB">
      <w:pPr>
        <w:spacing w:after="0" w:line="240" w:lineRule="auto"/>
      </w:pPr>
      <w:r>
        <w:separator/>
      </w:r>
    </w:p>
  </w:footnote>
  <w:footnote w:type="continuationSeparator" w:id="0">
    <w:p w14:paraId="33E3356F" w14:textId="77777777" w:rsidR="00C866E9" w:rsidRDefault="00C866E9" w:rsidP="00C8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F328" w14:textId="6AC05597" w:rsidR="000344E2" w:rsidRDefault="000344E2" w:rsidP="00C828CB">
    <w:pPr>
      <w:pStyle w:val="Encabezado"/>
      <w:ind w:left="-1134"/>
    </w:pPr>
    <w:r w:rsidRPr="00C828CB">
      <w:rPr>
        <w:noProof/>
      </w:rPr>
      <w:drawing>
        <wp:anchor distT="0" distB="0" distL="114300" distR="114300" simplePos="0" relativeHeight="251659264" behindDoc="1" locked="0" layoutInCell="1" allowOverlap="1" wp14:anchorId="232B85EF" wp14:editId="1D5BEAE3">
          <wp:simplePos x="0" y="0"/>
          <wp:positionH relativeFrom="column">
            <wp:posOffset>-806620</wp:posOffset>
          </wp:positionH>
          <wp:positionV relativeFrom="paragraph">
            <wp:posOffset>4663</wp:posOffset>
          </wp:positionV>
          <wp:extent cx="2311719" cy="954405"/>
          <wp:effectExtent l="0" t="0" r="0" b="0"/>
          <wp:wrapTight wrapText="bothSides">
            <wp:wrapPolygon edited="0">
              <wp:start x="0" y="0"/>
              <wp:lineTo x="0" y="21126"/>
              <wp:lineTo x="21363" y="21126"/>
              <wp:lineTo x="21363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" t="21732" r="62941"/>
                  <a:stretch/>
                </pic:blipFill>
                <pic:spPr bwMode="auto">
                  <a:xfrm>
                    <a:off x="0" y="0"/>
                    <a:ext cx="2311719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E2">
      <w:rPr>
        <w:noProof/>
      </w:rPr>
      <w:drawing>
        <wp:anchor distT="0" distB="0" distL="114300" distR="114300" simplePos="0" relativeHeight="251658240" behindDoc="1" locked="0" layoutInCell="1" allowOverlap="1" wp14:anchorId="37E13934" wp14:editId="4B6F5F1D">
          <wp:simplePos x="0" y="0"/>
          <wp:positionH relativeFrom="column">
            <wp:posOffset>3866828</wp:posOffset>
          </wp:positionH>
          <wp:positionV relativeFrom="paragraph">
            <wp:posOffset>5298</wp:posOffset>
          </wp:positionV>
          <wp:extent cx="2442845" cy="954405"/>
          <wp:effectExtent l="0" t="0" r="0" b="0"/>
          <wp:wrapTight wrapText="bothSides">
            <wp:wrapPolygon edited="0">
              <wp:start x="0" y="0"/>
              <wp:lineTo x="0" y="21126"/>
              <wp:lineTo x="21392" y="21126"/>
              <wp:lineTo x="21392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6" b="2447"/>
                  <a:stretch/>
                </pic:blipFill>
                <pic:spPr bwMode="auto">
                  <a:xfrm>
                    <a:off x="0" y="0"/>
                    <a:ext cx="2442845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EAE07" w14:textId="0C1B4B35" w:rsidR="00C828CB" w:rsidRDefault="000344E2" w:rsidP="00C828CB">
    <w:pPr>
      <w:pStyle w:val="Encabezado"/>
      <w:ind w:left="-1134"/>
    </w:pPr>
    <w:r w:rsidRPr="000344E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BBE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F186B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D2E21"/>
    <w:multiLevelType w:val="hybridMultilevel"/>
    <w:tmpl w:val="9E64D9EE"/>
    <w:lvl w:ilvl="0" w:tplc="31EED4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E85714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062F9"/>
    <w:multiLevelType w:val="hybridMultilevel"/>
    <w:tmpl w:val="0F14C1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0DBB"/>
    <w:multiLevelType w:val="hybridMultilevel"/>
    <w:tmpl w:val="F33E37FC"/>
    <w:lvl w:ilvl="0" w:tplc="300A001B">
      <w:start w:val="1"/>
      <w:numFmt w:val="lowerRoman"/>
      <w:lvlText w:val="%1."/>
      <w:lvlJc w:val="righ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6BBD"/>
    <w:multiLevelType w:val="hybridMultilevel"/>
    <w:tmpl w:val="E744C77C"/>
    <w:lvl w:ilvl="0" w:tplc="3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4572847"/>
    <w:multiLevelType w:val="hybridMultilevel"/>
    <w:tmpl w:val="BC963638"/>
    <w:lvl w:ilvl="0" w:tplc="37DA1C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75276"/>
    <w:multiLevelType w:val="hybridMultilevel"/>
    <w:tmpl w:val="D01AFF6E"/>
    <w:lvl w:ilvl="0" w:tplc="DA1E2B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D7AE8"/>
    <w:multiLevelType w:val="hybridMultilevel"/>
    <w:tmpl w:val="D4C2BB94"/>
    <w:lvl w:ilvl="0" w:tplc="300A001B">
      <w:start w:val="1"/>
      <w:numFmt w:val="lowerRoman"/>
      <w:lvlText w:val="%1."/>
      <w:lvlJc w:val="right"/>
      <w:pPr>
        <w:ind w:left="1800" w:hanging="360"/>
      </w:p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B49FB"/>
    <w:multiLevelType w:val="hybridMultilevel"/>
    <w:tmpl w:val="A9A6C8DA"/>
    <w:lvl w:ilvl="0" w:tplc="300A001B">
      <w:start w:val="1"/>
      <w:numFmt w:val="lowerRoman"/>
      <w:lvlText w:val="%1."/>
      <w:lvlJc w:val="right"/>
      <w:pPr>
        <w:ind w:left="1800" w:hanging="360"/>
      </w:pPr>
    </w:lvl>
    <w:lvl w:ilvl="1" w:tplc="300A001B">
      <w:start w:val="1"/>
      <w:numFmt w:val="lowerRoman"/>
      <w:lvlText w:val="%2."/>
      <w:lvlJc w:val="righ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6007F0"/>
    <w:multiLevelType w:val="hybridMultilevel"/>
    <w:tmpl w:val="FA9E323A"/>
    <w:lvl w:ilvl="0" w:tplc="3D30ABFA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5D1194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8208DC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63840"/>
    <w:multiLevelType w:val="hybridMultilevel"/>
    <w:tmpl w:val="5000A2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F10C6"/>
    <w:multiLevelType w:val="hybridMultilevel"/>
    <w:tmpl w:val="545E3138"/>
    <w:lvl w:ilvl="0" w:tplc="CDE21656">
      <w:start w:val="4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57A64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93968"/>
    <w:multiLevelType w:val="hybridMultilevel"/>
    <w:tmpl w:val="BBB48A5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7122F"/>
    <w:multiLevelType w:val="hybridMultilevel"/>
    <w:tmpl w:val="BBB48A58"/>
    <w:lvl w:ilvl="0" w:tplc="EE3CF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C543C0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4278">
    <w:abstractNumId w:val="4"/>
  </w:num>
  <w:num w:numId="2" w16cid:durableId="1457796167">
    <w:abstractNumId w:val="18"/>
  </w:num>
  <w:num w:numId="3" w16cid:durableId="1142309155">
    <w:abstractNumId w:val="2"/>
  </w:num>
  <w:num w:numId="4" w16cid:durableId="683286278">
    <w:abstractNumId w:val="8"/>
  </w:num>
  <w:num w:numId="5" w16cid:durableId="1229656050">
    <w:abstractNumId w:val="15"/>
  </w:num>
  <w:num w:numId="6" w16cid:durableId="1983579863">
    <w:abstractNumId w:val="7"/>
  </w:num>
  <w:num w:numId="7" w16cid:durableId="2026863565">
    <w:abstractNumId w:val="14"/>
  </w:num>
  <w:num w:numId="8" w16cid:durableId="1473400519">
    <w:abstractNumId w:val="11"/>
  </w:num>
  <w:num w:numId="9" w16cid:durableId="526023802">
    <w:abstractNumId w:val="6"/>
  </w:num>
  <w:num w:numId="10" w16cid:durableId="1387071844">
    <w:abstractNumId w:val="9"/>
  </w:num>
  <w:num w:numId="11" w16cid:durableId="225069274">
    <w:abstractNumId w:val="10"/>
  </w:num>
  <w:num w:numId="12" w16cid:durableId="244386226">
    <w:abstractNumId w:val="13"/>
  </w:num>
  <w:num w:numId="13" w16cid:durableId="105348566">
    <w:abstractNumId w:val="12"/>
  </w:num>
  <w:num w:numId="14" w16cid:durableId="18360535">
    <w:abstractNumId w:val="0"/>
  </w:num>
  <w:num w:numId="15" w16cid:durableId="1713193904">
    <w:abstractNumId w:val="1"/>
  </w:num>
  <w:num w:numId="16" w16cid:durableId="200672469">
    <w:abstractNumId w:val="17"/>
  </w:num>
  <w:num w:numId="17" w16cid:durableId="585571872">
    <w:abstractNumId w:val="16"/>
  </w:num>
  <w:num w:numId="18" w16cid:durableId="285818047">
    <w:abstractNumId w:val="5"/>
  </w:num>
  <w:num w:numId="19" w16cid:durableId="138721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74"/>
    <w:rsid w:val="000344E2"/>
    <w:rsid w:val="00076622"/>
    <w:rsid w:val="000B76C6"/>
    <w:rsid w:val="00113921"/>
    <w:rsid w:val="00155D07"/>
    <w:rsid w:val="00156594"/>
    <w:rsid w:val="001801EC"/>
    <w:rsid w:val="001D336F"/>
    <w:rsid w:val="0021437E"/>
    <w:rsid w:val="00224B02"/>
    <w:rsid w:val="00230134"/>
    <w:rsid w:val="0024436E"/>
    <w:rsid w:val="002A29AA"/>
    <w:rsid w:val="002C04CC"/>
    <w:rsid w:val="002D1EF3"/>
    <w:rsid w:val="00302A46"/>
    <w:rsid w:val="00303DEA"/>
    <w:rsid w:val="003648FF"/>
    <w:rsid w:val="0036639B"/>
    <w:rsid w:val="00385A61"/>
    <w:rsid w:val="003C0E96"/>
    <w:rsid w:val="003C3B77"/>
    <w:rsid w:val="003D4EF1"/>
    <w:rsid w:val="0040432A"/>
    <w:rsid w:val="00404729"/>
    <w:rsid w:val="00470503"/>
    <w:rsid w:val="00541EF5"/>
    <w:rsid w:val="005577F0"/>
    <w:rsid w:val="00563CA2"/>
    <w:rsid w:val="00590F93"/>
    <w:rsid w:val="005A51F5"/>
    <w:rsid w:val="005C2F6E"/>
    <w:rsid w:val="00624245"/>
    <w:rsid w:val="006C24BC"/>
    <w:rsid w:val="00704B5D"/>
    <w:rsid w:val="007F2D79"/>
    <w:rsid w:val="00853659"/>
    <w:rsid w:val="008A62DB"/>
    <w:rsid w:val="008B0F45"/>
    <w:rsid w:val="008C1ABE"/>
    <w:rsid w:val="008D32CE"/>
    <w:rsid w:val="00937B4D"/>
    <w:rsid w:val="009770D9"/>
    <w:rsid w:val="00984048"/>
    <w:rsid w:val="009963A7"/>
    <w:rsid w:val="009C42A8"/>
    <w:rsid w:val="00A3166B"/>
    <w:rsid w:val="00A33A37"/>
    <w:rsid w:val="00A53523"/>
    <w:rsid w:val="00A8739C"/>
    <w:rsid w:val="00B043E5"/>
    <w:rsid w:val="00B3605E"/>
    <w:rsid w:val="00B5442F"/>
    <w:rsid w:val="00BE2FA3"/>
    <w:rsid w:val="00C51855"/>
    <w:rsid w:val="00C828CB"/>
    <w:rsid w:val="00C8667E"/>
    <w:rsid w:val="00C866E9"/>
    <w:rsid w:val="00C90174"/>
    <w:rsid w:val="00CA5E74"/>
    <w:rsid w:val="00CB4151"/>
    <w:rsid w:val="00D23548"/>
    <w:rsid w:val="00D62D83"/>
    <w:rsid w:val="00DA246B"/>
    <w:rsid w:val="00E54D2F"/>
    <w:rsid w:val="00F229A5"/>
    <w:rsid w:val="00F424DE"/>
    <w:rsid w:val="00F609DD"/>
    <w:rsid w:val="00F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4A69E"/>
  <w15:chartTrackingRefBased/>
  <w15:docId w15:val="{6925CD74-AF72-48C0-B52A-0D93FDB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B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2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8CB"/>
  </w:style>
  <w:style w:type="paragraph" w:styleId="Piedepgina">
    <w:name w:val="footer"/>
    <w:basedOn w:val="Normal"/>
    <w:link w:val="PiedepginaCar"/>
    <w:uiPriority w:val="99"/>
    <w:unhideWhenUsed/>
    <w:rsid w:val="00C82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8CB"/>
  </w:style>
  <w:style w:type="table" w:styleId="Tablaconcuadrcula">
    <w:name w:val="Table Grid"/>
    <w:basedOn w:val="Tablanormal"/>
    <w:uiPriority w:val="39"/>
    <w:rsid w:val="002D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6</Pages>
  <Words>1751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Gustavo Suarez Bastidas</dc:creator>
  <cp:keywords/>
  <dc:description/>
  <cp:lastModifiedBy>Usuario de Microsoft Office</cp:lastModifiedBy>
  <cp:revision>38</cp:revision>
  <cp:lastPrinted>2025-05-16T17:56:00Z</cp:lastPrinted>
  <dcterms:created xsi:type="dcterms:W3CDTF">2025-05-13T22:43:00Z</dcterms:created>
  <dcterms:modified xsi:type="dcterms:W3CDTF">2025-06-02T19:38:00Z</dcterms:modified>
</cp:coreProperties>
</file>