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2C" w:rsidRPr="00EA7563" w:rsidRDefault="0009122C" w:rsidP="0009122C">
      <w:pPr>
        <w:spacing w:after="0" w:line="240" w:lineRule="auto"/>
        <w:jc w:val="both"/>
        <w:rPr>
          <w:rFonts w:ascii="Century Gothic" w:hAnsi="Century Gothic"/>
          <w:sz w:val="20"/>
          <w:szCs w:val="20"/>
        </w:rPr>
      </w:pPr>
      <w:r w:rsidRPr="00EA7563">
        <w:rPr>
          <w:rFonts w:ascii="Century Gothic" w:hAnsi="Century Gothic"/>
          <w:sz w:val="20"/>
          <w:szCs w:val="20"/>
        </w:rPr>
        <w:t xml:space="preserve">Oficio No. </w:t>
      </w:r>
      <w:r w:rsidRPr="00EA7563">
        <w:rPr>
          <w:rFonts w:ascii="Century Gothic" w:hAnsi="Century Gothic"/>
          <w:b/>
          <w:sz w:val="20"/>
          <w:szCs w:val="20"/>
        </w:rPr>
        <w:t>01</w:t>
      </w:r>
      <w:r w:rsidR="00924AF7" w:rsidRPr="00EA7563">
        <w:rPr>
          <w:rFonts w:ascii="Century Gothic" w:hAnsi="Century Gothic"/>
          <w:b/>
          <w:sz w:val="20"/>
          <w:szCs w:val="20"/>
        </w:rPr>
        <w:t>7</w:t>
      </w:r>
      <w:r w:rsidR="00927512">
        <w:rPr>
          <w:rFonts w:ascii="Century Gothic" w:hAnsi="Century Gothic"/>
          <w:b/>
          <w:sz w:val="20"/>
          <w:szCs w:val="20"/>
        </w:rPr>
        <w:t>2</w:t>
      </w:r>
      <w:r w:rsidRPr="00EA7563">
        <w:rPr>
          <w:rFonts w:ascii="Century Gothic" w:hAnsi="Century Gothic"/>
          <w:sz w:val="20"/>
          <w:szCs w:val="20"/>
        </w:rPr>
        <w:t>-UNACH-SG-DESN-2020</w:t>
      </w:r>
    </w:p>
    <w:p w:rsidR="0009122C" w:rsidRPr="00EA7563" w:rsidRDefault="0009122C" w:rsidP="0009122C">
      <w:pPr>
        <w:spacing w:after="0" w:line="240" w:lineRule="auto"/>
        <w:jc w:val="both"/>
        <w:rPr>
          <w:rFonts w:ascii="Century Gothic" w:hAnsi="Century Gothic"/>
          <w:sz w:val="20"/>
          <w:szCs w:val="20"/>
        </w:rPr>
      </w:pPr>
      <w:r w:rsidRPr="00EA7563">
        <w:rPr>
          <w:rFonts w:ascii="Century Gothic" w:hAnsi="Century Gothic"/>
          <w:sz w:val="20"/>
          <w:szCs w:val="20"/>
        </w:rPr>
        <w:t xml:space="preserve">Riobamba, </w:t>
      </w:r>
      <w:r w:rsidR="00EA7563" w:rsidRPr="00EA7563">
        <w:rPr>
          <w:rFonts w:ascii="Century Gothic" w:hAnsi="Century Gothic"/>
          <w:sz w:val="20"/>
          <w:szCs w:val="20"/>
        </w:rPr>
        <w:t>13 de octubre</w:t>
      </w:r>
      <w:r w:rsidRPr="00EA7563">
        <w:rPr>
          <w:rFonts w:ascii="Century Gothic" w:hAnsi="Century Gothic"/>
          <w:sz w:val="20"/>
          <w:szCs w:val="20"/>
        </w:rPr>
        <w:t xml:space="preserve"> de 2020.</w:t>
      </w:r>
    </w:p>
    <w:p w:rsidR="0009122C" w:rsidRPr="00EA7563" w:rsidRDefault="0009122C" w:rsidP="0009122C">
      <w:pPr>
        <w:spacing w:after="0" w:line="240" w:lineRule="auto"/>
        <w:jc w:val="both"/>
        <w:rPr>
          <w:rFonts w:ascii="Century Gothic" w:hAnsi="Century Gothic"/>
          <w:sz w:val="20"/>
          <w:szCs w:val="20"/>
        </w:rPr>
      </w:pPr>
    </w:p>
    <w:p w:rsidR="002851BF" w:rsidRPr="00EA7563" w:rsidRDefault="00B34474" w:rsidP="009C7DB9">
      <w:pPr>
        <w:spacing w:after="0" w:line="240" w:lineRule="auto"/>
        <w:jc w:val="both"/>
        <w:rPr>
          <w:rFonts w:ascii="Century Gothic" w:hAnsi="Century Gothic"/>
          <w:sz w:val="20"/>
          <w:szCs w:val="20"/>
        </w:rPr>
      </w:pPr>
      <w:r w:rsidRPr="00EA7563">
        <w:rPr>
          <w:rFonts w:ascii="Century Gothic" w:hAnsi="Century Gothic"/>
          <w:sz w:val="20"/>
          <w:szCs w:val="20"/>
        </w:rPr>
        <w:t>Señores</w:t>
      </w:r>
    </w:p>
    <w:p w:rsidR="00EA7563" w:rsidRPr="00EA7563" w:rsidRDefault="00EA7563" w:rsidP="009C7DB9">
      <w:pPr>
        <w:spacing w:after="0" w:line="240" w:lineRule="auto"/>
        <w:jc w:val="both"/>
        <w:rPr>
          <w:rFonts w:ascii="Century Gothic" w:hAnsi="Century Gothic"/>
          <w:sz w:val="20"/>
          <w:szCs w:val="20"/>
        </w:rPr>
      </w:pPr>
      <w:r w:rsidRPr="00EA7563">
        <w:rPr>
          <w:rFonts w:ascii="Century Gothic" w:hAnsi="Century Gothic"/>
          <w:sz w:val="20"/>
          <w:szCs w:val="20"/>
        </w:rPr>
        <w:t>Dra. Ángela Calderón T., Ph.D.</w:t>
      </w:r>
    </w:p>
    <w:p w:rsidR="00EA7563" w:rsidRPr="00EA7563" w:rsidRDefault="00EA7563" w:rsidP="009C7DB9">
      <w:pPr>
        <w:spacing w:after="0" w:line="240" w:lineRule="auto"/>
        <w:jc w:val="both"/>
        <w:rPr>
          <w:rFonts w:ascii="Century Gothic" w:hAnsi="Century Gothic"/>
          <w:b/>
          <w:sz w:val="20"/>
          <w:szCs w:val="20"/>
        </w:rPr>
      </w:pPr>
      <w:r w:rsidRPr="00EA7563">
        <w:rPr>
          <w:rFonts w:ascii="Century Gothic" w:hAnsi="Century Gothic"/>
          <w:b/>
          <w:sz w:val="20"/>
          <w:szCs w:val="20"/>
        </w:rPr>
        <w:t>VICERRECTORA ACADÉMICA.</w:t>
      </w:r>
    </w:p>
    <w:p w:rsidR="00687C86" w:rsidRPr="00EA7563" w:rsidRDefault="00EA7563" w:rsidP="009C7DB9">
      <w:pPr>
        <w:spacing w:after="0" w:line="240" w:lineRule="auto"/>
        <w:jc w:val="both"/>
        <w:rPr>
          <w:rFonts w:ascii="Century Gothic" w:hAnsi="Century Gothic"/>
          <w:sz w:val="20"/>
          <w:szCs w:val="20"/>
        </w:rPr>
      </w:pPr>
      <w:r w:rsidRPr="00EA7563">
        <w:rPr>
          <w:rFonts w:ascii="Century Gothic" w:hAnsi="Century Gothic"/>
          <w:sz w:val="20"/>
          <w:szCs w:val="20"/>
        </w:rPr>
        <w:t xml:space="preserve">Dr. </w:t>
      </w:r>
      <w:r w:rsidR="00924AF7" w:rsidRPr="00EA7563">
        <w:rPr>
          <w:rFonts w:ascii="Century Gothic" w:hAnsi="Century Gothic"/>
          <w:sz w:val="20"/>
          <w:szCs w:val="20"/>
        </w:rPr>
        <w:t>Lexinton Cepeda A</w:t>
      </w:r>
      <w:r w:rsidR="00687C86" w:rsidRPr="00EA7563">
        <w:rPr>
          <w:rFonts w:ascii="Century Gothic" w:hAnsi="Century Gothic"/>
          <w:sz w:val="20"/>
          <w:szCs w:val="20"/>
        </w:rPr>
        <w:t>., Ph.D.</w:t>
      </w:r>
    </w:p>
    <w:p w:rsidR="00687C86" w:rsidRPr="00EA7563" w:rsidRDefault="00687C86" w:rsidP="009C7DB9">
      <w:pPr>
        <w:spacing w:after="0" w:line="240" w:lineRule="auto"/>
        <w:jc w:val="both"/>
        <w:rPr>
          <w:rFonts w:ascii="Century Gothic" w:hAnsi="Century Gothic"/>
          <w:b/>
          <w:sz w:val="20"/>
          <w:szCs w:val="20"/>
        </w:rPr>
      </w:pPr>
      <w:r w:rsidRPr="00EA7563">
        <w:rPr>
          <w:rFonts w:ascii="Century Gothic" w:hAnsi="Century Gothic"/>
          <w:b/>
          <w:sz w:val="20"/>
          <w:szCs w:val="20"/>
        </w:rPr>
        <w:t>VICERRECTOR</w:t>
      </w:r>
      <w:r w:rsidR="00924AF7" w:rsidRPr="00EA7563">
        <w:rPr>
          <w:rFonts w:ascii="Century Gothic" w:hAnsi="Century Gothic"/>
          <w:b/>
          <w:sz w:val="20"/>
          <w:szCs w:val="20"/>
        </w:rPr>
        <w:t xml:space="preserve"> DE INVESTIGACIÓN, VINCULACIÓN Y POSTGRADO</w:t>
      </w:r>
      <w:r w:rsidRPr="00EA7563">
        <w:rPr>
          <w:rFonts w:ascii="Century Gothic" w:hAnsi="Century Gothic"/>
          <w:b/>
          <w:sz w:val="20"/>
          <w:szCs w:val="20"/>
        </w:rPr>
        <w:t>.</w:t>
      </w:r>
    </w:p>
    <w:p w:rsidR="00612E7F" w:rsidRPr="00EA7563" w:rsidRDefault="00EA7563" w:rsidP="00D93263">
      <w:pPr>
        <w:spacing w:after="0" w:line="240" w:lineRule="auto"/>
        <w:jc w:val="both"/>
        <w:rPr>
          <w:rFonts w:ascii="Century Gothic" w:hAnsi="Century Gothic"/>
          <w:sz w:val="20"/>
          <w:szCs w:val="20"/>
        </w:rPr>
      </w:pPr>
      <w:r w:rsidRPr="00EA7563">
        <w:rPr>
          <w:rFonts w:ascii="Century Gothic" w:hAnsi="Century Gothic"/>
          <w:sz w:val="20"/>
          <w:szCs w:val="20"/>
        </w:rPr>
        <w:t>Dra. Amparo Cazorla B., Ph.D.</w:t>
      </w:r>
    </w:p>
    <w:p w:rsidR="00EA7563" w:rsidRPr="00EA7563" w:rsidRDefault="00EA7563" w:rsidP="00D93263">
      <w:pPr>
        <w:spacing w:after="0" w:line="240" w:lineRule="auto"/>
        <w:jc w:val="both"/>
        <w:rPr>
          <w:rFonts w:ascii="Century Gothic" w:hAnsi="Century Gothic"/>
          <w:sz w:val="20"/>
          <w:szCs w:val="20"/>
        </w:rPr>
      </w:pPr>
      <w:r w:rsidRPr="00EA7563">
        <w:rPr>
          <w:rFonts w:ascii="Century Gothic" w:hAnsi="Century Gothic"/>
          <w:sz w:val="20"/>
          <w:szCs w:val="20"/>
        </w:rPr>
        <w:t>Dr. Gonzalo Bonilla P.</w:t>
      </w:r>
    </w:p>
    <w:p w:rsidR="00EA7563" w:rsidRPr="00EA7563" w:rsidRDefault="00EA7563" w:rsidP="00D93263">
      <w:pPr>
        <w:spacing w:after="0" w:line="240" w:lineRule="auto"/>
        <w:jc w:val="both"/>
        <w:rPr>
          <w:rFonts w:ascii="Century Gothic" w:hAnsi="Century Gothic"/>
          <w:sz w:val="20"/>
          <w:szCs w:val="20"/>
        </w:rPr>
      </w:pPr>
      <w:r w:rsidRPr="00EA7563">
        <w:rPr>
          <w:rFonts w:ascii="Century Gothic" w:hAnsi="Century Gothic"/>
          <w:sz w:val="20"/>
          <w:szCs w:val="20"/>
        </w:rPr>
        <w:t>Eco. Patricio Sánchez C.</w:t>
      </w:r>
    </w:p>
    <w:p w:rsidR="00EA7563" w:rsidRPr="00EA7563" w:rsidRDefault="00EA7563" w:rsidP="00D93263">
      <w:pPr>
        <w:spacing w:after="0" w:line="240" w:lineRule="auto"/>
        <w:jc w:val="both"/>
        <w:rPr>
          <w:rFonts w:ascii="Century Gothic" w:hAnsi="Century Gothic"/>
          <w:sz w:val="20"/>
          <w:szCs w:val="20"/>
        </w:rPr>
      </w:pPr>
      <w:r w:rsidRPr="00EA7563">
        <w:rPr>
          <w:rFonts w:ascii="Century Gothic" w:hAnsi="Century Gothic"/>
          <w:sz w:val="20"/>
          <w:szCs w:val="20"/>
        </w:rPr>
        <w:t>Dr. Patricio Villacrés C., Ph.D.</w:t>
      </w:r>
    </w:p>
    <w:p w:rsidR="00EA7563" w:rsidRPr="00EA7563" w:rsidRDefault="00EA7563" w:rsidP="00D93263">
      <w:pPr>
        <w:spacing w:after="0" w:line="240" w:lineRule="auto"/>
        <w:jc w:val="both"/>
        <w:rPr>
          <w:rFonts w:ascii="Century Gothic" w:hAnsi="Century Gothic"/>
          <w:b/>
          <w:sz w:val="20"/>
          <w:szCs w:val="20"/>
        </w:rPr>
      </w:pPr>
      <w:r w:rsidRPr="00EA7563">
        <w:rPr>
          <w:rFonts w:ascii="Century Gothic" w:hAnsi="Century Gothic"/>
          <w:b/>
          <w:sz w:val="20"/>
          <w:szCs w:val="20"/>
        </w:rPr>
        <w:t>DECANOS.</w:t>
      </w:r>
    </w:p>
    <w:p w:rsidR="00EA7563" w:rsidRPr="00EA7563" w:rsidRDefault="00EA7563" w:rsidP="00D93263">
      <w:pPr>
        <w:spacing w:after="0" w:line="240" w:lineRule="auto"/>
        <w:jc w:val="both"/>
        <w:rPr>
          <w:rFonts w:ascii="Century Gothic" w:hAnsi="Century Gothic"/>
          <w:sz w:val="20"/>
          <w:szCs w:val="20"/>
        </w:rPr>
      </w:pPr>
      <w:r w:rsidRPr="00EA7563">
        <w:rPr>
          <w:rFonts w:ascii="Century Gothic" w:hAnsi="Century Gothic"/>
          <w:sz w:val="20"/>
          <w:szCs w:val="20"/>
        </w:rPr>
        <w:t>Dra. Lida Barba M., Ph.D.</w:t>
      </w:r>
    </w:p>
    <w:p w:rsidR="00EA7563" w:rsidRPr="00EA7563" w:rsidRDefault="00EA7563" w:rsidP="00D93263">
      <w:pPr>
        <w:spacing w:after="0" w:line="240" w:lineRule="auto"/>
        <w:jc w:val="both"/>
        <w:rPr>
          <w:rFonts w:ascii="Century Gothic" w:hAnsi="Century Gothic"/>
          <w:sz w:val="20"/>
          <w:szCs w:val="20"/>
        </w:rPr>
      </w:pPr>
      <w:r w:rsidRPr="00EA7563">
        <w:rPr>
          <w:rFonts w:ascii="Century Gothic" w:hAnsi="Century Gothic"/>
          <w:sz w:val="20"/>
          <w:szCs w:val="20"/>
        </w:rPr>
        <w:t>Ms. Yolanda Salazar G.</w:t>
      </w:r>
    </w:p>
    <w:p w:rsidR="00EA7563" w:rsidRPr="00EA7563" w:rsidRDefault="00EA7563" w:rsidP="00D93263">
      <w:pPr>
        <w:spacing w:after="0" w:line="240" w:lineRule="auto"/>
        <w:jc w:val="both"/>
        <w:rPr>
          <w:rFonts w:ascii="Century Gothic" w:hAnsi="Century Gothic"/>
          <w:sz w:val="20"/>
          <w:szCs w:val="20"/>
        </w:rPr>
      </w:pPr>
      <w:r w:rsidRPr="00EA7563">
        <w:rPr>
          <w:rFonts w:ascii="Century Gothic" w:hAnsi="Century Gothic"/>
          <w:sz w:val="20"/>
          <w:szCs w:val="20"/>
        </w:rPr>
        <w:t>Ms. María Eugenia Borja L.</w:t>
      </w:r>
    </w:p>
    <w:p w:rsidR="00EA7563" w:rsidRPr="00EA7563" w:rsidRDefault="00EA7563" w:rsidP="00D93263">
      <w:pPr>
        <w:spacing w:after="0" w:line="240" w:lineRule="auto"/>
        <w:jc w:val="both"/>
        <w:rPr>
          <w:rFonts w:ascii="Century Gothic" w:hAnsi="Century Gothic"/>
          <w:sz w:val="20"/>
          <w:szCs w:val="20"/>
        </w:rPr>
      </w:pPr>
      <w:r w:rsidRPr="00EA7563">
        <w:rPr>
          <w:rFonts w:ascii="Century Gothic" w:hAnsi="Century Gothic"/>
          <w:sz w:val="20"/>
          <w:szCs w:val="20"/>
        </w:rPr>
        <w:t xml:space="preserve">Dr. Gonzalo </w:t>
      </w:r>
      <w:proofErr w:type="spellStart"/>
      <w:r w:rsidRPr="00EA7563">
        <w:rPr>
          <w:rFonts w:ascii="Century Gothic" w:hAnsi="Century Gothic"/>
          <w:sz w:val="20"/>
          <w:szCs w:val="20"/>
        </w:rPr>
        <w:t>Pomboza</w:t>
      </w:r>
      <w:proofErr w:type="spellEnd"/>
      <w:r w:rsidRPr="00EA7563">
        <w:rPr>
          <w:rFonts w:ascii="Century Gothic" w:hAnsi="Century Gothic"/>
          <w:sz w:val="20"/>
          <w:szCs w:val="20"/>
        </w:rPr>
        <w:t xml:space="preserve"> J., Ph.D.</w:t>
      </w:r>
    </w:p>
    <w:p w:rsidR="00EA7563" w:rsidRPr="00EA7563" w:rsidRDefault="00EA7563" w:rsidP="00D93263">
      <w:pPr>
        <w:spacing w:after="0" w:line="240" w:lineRule="auto"/>
        <w:jc w:val="both"/>
        <w:rPr>
          <w:rFonts w:ascii="Century Gothic" w:hAnsi="Century Gothic"/>
          <w:b/>
          <w:sz w:val="20"/>
          <w:szCs w:val="20"/>
        </w:rPr>
      </w:pPr>
      <w:r w:rsidRPr="00EA7563">
        <w:rPr>
          <w:rFonts w:ascii="Century Gothic" w:hAnsi="Century Gothic"/>
          <w:b/>
          <w:sz w:val="20"/>
          <w:szCs w:val="20"/>
        </w:rPr>
        <w:t>SUBDECANOS.</w:t>
      </w:r>
    </w:p>
    <w:p w:rsidR="00EA7563" w:rsidRPr="00EA7563" w:rsidRDefault="00EA7563" w:rsidP="00D93263">
      <w:pPr>
        <w:spacing w:after="0" w:line="240" w:lineRule="auto"/>
        <w:jc w:val="both"/>
        <w:rPr>
          <w:rFonts w:ascii="Century Gothic" w:hAnsi="Century Gothic"/>
          <w:sz w:val="20"/>
          <w:szCs w:val="20"/>
        </w:rPr>
      </w:pPr>
      <w:r w:rsidRPr="00EA7563">
        <w:rPr>
          <w:rFonts w:ascii="Century Gothic" w:hAnsi="Century Gothic"/>
          <w:sz w:val="20"/>
          <w:szCs w:val="20"/>
        </w:rPr>
        <w:t>Ing. Jonathan Izurieta F.</w:t>
      </w:r>
    </w:p>
    <w:p w:rsidR="00612E7F" w:rsidRDefault="00924AF7" w:rsidP="009C7DB9">
      <w:pPr>
        <w:spacing w:after="0" w:line="240" w:lineRule="auto"/>
        <w:jc w:val="both"/>
        <w:rPr>
          <w:rFonts w:ascii="Century Gothic" w:hAnsi="Century Gothic"/>
          <w:b/>
          <w:sz w:val="20"/>
          <w:szCs w:val="20"/>
        </w:rPr>
      </w:pPr>
      <w:r w:rsidRPr="00EA7563">
        <w:rPr>
          <w:rFonts w:ascii="Century Gothic" w:hAnsi="Century Gothic"/>
          <w:b/>
          <w:sz w:val="20"/>
          <w:szCs w:val="20"/>
        </w:rPr>
        <w:t xml:space="preserve">DIRECTOR </w:t>
      </w:r>
      <w:r w:rsidR="00EA7563" w:rsidRPr="00EA7563">
        <w:rPr>
          <w:rFonts w:ascii="Century Gothic" w:hAnsi="Century Gothic"/>
          <w:b/>
          <w:sz w:val="20"/>
          <w:szCs w:val="20"/>
        </w:rPr>
        <w:t>FINANCIERO</w:t>
      </w:r>
      <w:r w:rsidRPr="00EA7563">
        <w:rPr>
          <w:rFonts w:ascii="Century Gothic" w:hAnsi="Century Gothic"/>
          <w:b/>
          <w:sz w:val="20"/>
          <w:szCs w:val="20"/>
        </w:rPr>
        <w:t>.</w:t>
      </w:r>
    </w:p>
    <w:p w:rsidR="00927512" w:rsidRPr="00927512" w:rsidRDefault="00927512" w:rsidP="009C7DB9">
      <w:pPr>
        <w:spacing w:after="0" w:line="240" w:lineRule="auto"/>
        <w:jc w:val="both"/>
        <w:rPr>
          <w:rFonts w:ascii="Century Gothic" w:hAnsi="Century Gothic"/>
          <w:sz w:val="20"/>
          <w:szCs w:val="20"/>
        </w:rPr>
      </w:pPr>
      <w:r w:rsidRPr="00927512">
        <w:rPr>
          <w:rFonts w:ascii="Century Gothic" w:hAnsi="Century Gothic"/>
          <w:sz w:val="20"/>
          <w:szCs w:val="20"/>
        </w:rPr>
        <w:t>Ms. Oswaldo Guerra O.</w:t>
      </w:r>
    </w:p>
    <w:p w:rsidR="00927512" w:rsidRDefault="00927512" w:rsidP="009C7DB9">
      <w:pPr>
        <w:spacing w:after="0" w:line="240" w:lineRule="auto"/>
        <w:jc w:val="both"/>
        <w:rPr>
          <w:rFonts w:ascii="Century Gothic" w:hAnsi="Century Gothic"/>
          <w:b/>
          <w:sz w:val="20"/>
          <w:szCs w:val="20"/>
        </w:rPr>
      </w:pPr>
      <w:r>
        <w:rPr>
          <w:rFonts w:ascii="Century Gothic" w:hAnsi="Century Gothic"/>
          <w:b/>
          <w:sz w:val="20"/>
          <w:szCs w:val="20"/>
        </w:rPr>
        <w:t>COORDINADOR DE GESTIÓN DE BIENESTAR ESTUDIANTIL Y UNIVERSITARIO.</w:t>
      </w:r>
    </w:p>
    <w:p w:rsidR="00927512" w:rsidRPr="00927512" w:rsidRDefault="00927512" w:rsidP="009C7DB9">
      <w:pPr>
        <w:spacing w:after="0" w:line="240" w:lineRule="auto"/>
        <w:jc w:val="both"/>
        <w:rPr>
          <w:rFonts w:ascii="Century Gothic" w:hAnsi="Century Gothic"/>
          <w:sz w:val="20"/>
          <w:szCs w:val="20"/>
        </w:rPr>
      </w:pPr>
      <w:r w:rsidRPr="00927512">
        <w:rPr>
          <w:rFonts w:ascii="Century Gothic" w:hAnsi="Century Gothic"/>
          <w:sz w:val="20"/>
          <w:szCs w:val="20"/>
        </w:rPr>
        <w:t>Ms. Pedro Orozco Q.</w:t>
      </w:r>
    </w:p>
    <w:p w:rsidR="00927512" w:rsidRDefault="00927512" w:rsidP="009C7DB9">
      <w:pPr>
        <w:spacing w:after="0" w:line="240" w:lineRule="auto"/>
        <w:jc w:val="both"/>
        <w:rPr>
          <w:rFonts w:ascii="Century Gothic" w:hAnsi="Century Gothic"/>
          <w:b/>
          <w:sz w:val="20"/>
          <w:szCs w:val="20"/>
        </w:rPr>
      </w:pPr>
      <w:r>
        <w:rPr>
          <w:rFonts w:ascii="Century Gothic" w:hAnsi="Century Gothic"/>
          <w:b/>
          <w:sz w:val="20"/>
          <w:szCs w:val="20"/>
        </w:rPr>
        <w:t>SECRETARIO ACADÉMICO.</w:t>
      </w:r>
    </w:p>
    <w:p w:rsidR="00927512" w:rsidRPr="00927512" w:rsidRDefault="00927512" w:rsidP="009C7DB9">
      <w:pPr>
        <w:spacing w:after="0" w:line="240" w:lineRule="auto"/>
        <w:jc w:val="both"/>
        <w:rPr>
          <w:rFonts w:ascii="Century Gothic" w:hAnsi="Century Gothic"/>
          <w:sz w:val="20"/>
          <w:szCs w:val="20"/>
        </w:rPr>
      </w:pPr>
      <w:r w:rsidRPr="00927512">
        <w:rPr>
          <w:rFonts w:ascii="Century Gothic" w:hAnsi="Century Gothic"/>
          <w:sz w:val="20"/>
          <w:szCs w:val="20"/>
        </w:rPr>
        <w:t>Ing. Javier Haro M.</w:t>
      </w:r>
    </w:p>
    <w:p w:rsidR="00927512" w:rsidRDefault="00927512" w:rsidP="009C7DB9">
      <w:pPr>
        <w:spacing w:after="0" w:line="240" w:lineRule="auto"/>
        <w:jc w:val="both"/>
        <w:rPr>
          <w:rFonts w:ascii="Century Gothic" w:hAnsi="Century Gothic"/>
          <w:b/>
          <w:sz w:val="20"/>
          <w:szCs w:val="20"/>
        </w:rPr>
      </w:pPr>
      <w:r>
        <w:rPr>
          <w:rFonts w:ascii="Century Gothic" w:hAnsi="Century Gothic"/>
          <w:b/>
          <w:sz w:val="20"/>
          <w:szCs w:val="20"/>
        </w:rPr>
        <w:t>DIRECTOR DE TECONOLOGÍAS INFORMÁTICAS Y DE LA COMUNICACIÓN.</w:t>
      </w:r>
    </w:p>
    <w:p w:rsidR="00927512" w:rsidRPr="00927512" w:rsidRDefault="00927512" w:rsidP="009C7DB9">
      <w:pPr>
        <w:spacing w:after="0" w:line="240" w:lineRule="auto"/>
        <w:jc w:val="both"/>
        <w:rPr>
          <w:rFonts w:ascii="Century Gothic" w:hAnsi="Century Gothic"/>
          <w:sz w:val="20"/>
          <w:szCs w:val="20"/>
        </w:rPr>
      </w:pPr>
      <w:r w:rsidRPr="00927512">
        <w:rPr>
          <w:rFonts w:ascii="Century Gothic" w:hAnsi="Century Gothic"/>
          <w:sz w:val="20"/>
          <w:szCs w:val="20"/>
        </w:rPr>
        <w:t>Abg. Cristian Arguello S.</w:t>
      </w:r>
    </w:p>
    <w:p w:rsidR="00927512" w:rsidRPr="00EA7563" w:rsidRDefault="00927512" w:rsidP="009C7DB9">
      <w:pPr>
        <w:spacing w:after="0" w:line="240" w:lineRule="auto"/>
        <w:jc w:val="both"/>
        <w:rPr>
          <w:rFonts w:ascii="Century Gothic" w:hAnsi="Century Gothic"/>
          <w:b/>
          <w:sz w:val="20"/>
          <w:szCs w:val="20"/>
        </w:rPr>
      </w:pPr>
      <w:r>
        <w:rPr>
          <w:rFonts w:ascii="Century Gothic" w:hAnsi="Century Gothic"/>
          <w:b/>
          <w:sz w:val="20"/>
          <w:szCs w:val="20"/>
        </w:rPr>
        <w:t>PROCURADOR GENERAL (E).</w:t>
      </w:r>
    </w:p>
    <w:p w:rsidR="0009122C" w:rsidRPr="00EA7563" w:rsidRDefault="0009122C" w:rsidP="0009122C">
      <w:pPr>
        <w:spacing w:after="0" w:line="240" w:lineRule="auto"/>
        <w:jc w:val="both"/>
        <w:rPr>
          <w:rFonts w:ascii="Century Gothic" w:hAnsi="Century Gothic"/>
          <w:sz w:val="20"/>
          <w:szCs w:val="20"/>
        </w:rPr>
      </w:pPr>
      <w:r w:rsidRPr="00EA7563">
        <w:rPr>
          <w:rFonts w:ascii="Century Gothic" w:hAnsi="Century Gothic"/>
          <w:sz w:val="20"/>
          <w:szCs w:val="20"/>
        </w:rPr>
        <w:t>Presente. -</w:t>
      </w:r>
    </w:p>
    <w:p w:rsidR="0009122C" w:rsidRPr="00EA7563" w:rsidRDefault="0009122C" w:rsidP="0009122C">
      <w:pPr>
        <w:pStyle w:val="Textoindependiente"/>
        <w:tabs>
          <w:tab w:val="left" w:pos="2160"/>
          <w:tab w:val="right" w:pos="7863"/>
        </w:tabs>
        <w:jc w:val="both"/>
        <w:rPr>
          <w:rFonts w:ascii="Century Gothic" w:eastAsia="Arial Unicode MS" w:hAnsi="Century Gothic" w:cs="Arial"/>
          <w:sz w:val="20"/>
          <w:szCs w:val="20"/>
        </w:rPr>
      </w:pPr>
    </w:p>
    <w:p w:rsidR="0009122C" w:rsidRPr="00EA7563" w:rsidRDefault="0009122C" w:rsidP="0009122C">
      <w:pPr>
        <w:pStyle w:val="Textoindependiente"/>
        <w:tabs>
          <w:tab w:val="left" w:pos="2160"/>
          <w:tab w:val="right" w:pos="7863"/>
        </w:tabs>
        <w:jc w:val="both"/>
        <w:rPr>
          <w:rFonts w:ascii="Century Gothic" w:eastAsia="Arial Unicode MS" w:hAnsi="Century Gothic" w:cs="Arial"/>
          <w:b w:val="0"/>
          <w:sz w:val="20"/>
          <w:szCs w:val="20"/>
        </w:rPr>
      </w:pPr>
      <w:r w:rsidRPr="00EA7563">
        <w:rPr>
          <w:rFonts w:ascii="Century Gothic" w:eastAsia="Arial Unicode MS" w:hAnsi="Century Gothic" w:cs="Arial"/>
          <w:b w:val="0"/>
          <w:sz w:val="20"/>
          <w:szCs w:val="20"/>
        </w:rPr>
        <w:t>De mi consideración:</w:t>
      </w:r>
    </w:p>
    <w:p w:rsidR="0009122C" w:rsidRPr="00EA7563" w:rsidRDefault="0009122C" w:rsidP="0009122C">
      <w:pPr>
        <w:pStyle w:val="Textoindependiente"/>
        <w:tabs>
          <w:tab w:val="left" w:pos="2160"/>
          <w:tab w:val="right" w:pos="7863"/>
        </w:tabs>
        <w:jc w:val="both"/>
        <w:rPr>
          <w:rFonts w:ascii="Century Gothic" w:eastAsia="Arial Unicode MS" w:hAnsi="Century Gothic" w:cs="Arial"/>
          <w:b w:val="0"/>
          <w:sz w:val="20"/>
          <w:szCs w:val="20"/>
        </w:rPr>
      </w:pPr>
    </w:p>
    <w:p w:rsidR="0009122C" w:rsidRPr="00EA7563" w:rsidRDefault="00B34474" w:rsidP="00AC7328">
      <w:pPr>
        <w:pStyle w:val="Textoindependiente"/>
        <w:tabs>
          <w:tab w:val="left" w:pos="2160"/>
          <w:tab w:val="right" w:pos="7863"/>
        </w:tabs>
        <w:jc w:val="both"/>
        <w:rPr>
          <w:rFonts w:ascii="Century Gothic" w:eastAsia="Arial Unicode MS" w:hAnsi="Century Gothic" w:cs="Arial"/>
          <w:b w:val="0"/>
          <w:sz w:val="20"/>
          <w:szCs w:val="20"/>
        </w:rPr>
      </w:pPr>
      <w:r w:rsidRPr="00EA7563">
        <w:rPr>
          <w:rFonts w:ascii="Century Gothic" w:eastAsia="Arial Unicode MS" w:hAnsi="Century Gothic" w:cs="Arial"/>
          <w:b w:val="0"/>
          <w:sz w:val="20"/>
          <w:szCs w:val="20"/>
        </w:rPr>
        <w:t>Cumplo con el deber de informar a ustedes que,</w:t>
      </w:r>
      <w:r w:rsidR="002A3F5D" w:rsidRPr="00EA7563">
        <w:rPr>
          <w:rFonts w:ascii="Century Gothic" w:eastAsia="Arial Unicode MS" w:hAnsi="Century Gothic" w:cs="Arial"/>
          <w:b w:val="0"/>
          <w:sz w:val="20"/>
          <w:szCs w:val="20"/>
        </w:rPr>
        <w:t xml:space="preserve"> el Consejo Universitario, en sesión de fecha </w:t>
      </w:r>
      <w:r w:rsidR="00EA7563" w:rsidRPr="00EA7563">
        <w:rPr>
          <w:rFonts w:ascii="Century Gothic" w:eastAsia="Arial Unicode MS" w:hAnsi="Century Gothic" w:cs="Arial"/>
          <w:b w:val="0"/>
          <w:sz w:val="20"/>
          <w:szCs w:val="20"/>
        </w:rPr>
        <w:t>12 de octubre</w:t>
      </w:r>
      <w:r w:rsidR="00EE3701" w:rsidRPr="00EA7563">
        <w:rPr>
          <w:rFonts w:ascii="Century Gothic" w:eastAsia="Arial Unicode MS" w:hAnsi="Century Gothic" w:cs="Arial"/>
          <w:b w:val="0"/>
          <w:sz w:val="20"/>
          <w:szCs w:val="20"/>
        </w:rPr>
        <w:t xml:space="preserve"> de 2020</w:t>
      </w:r>
      <w:r w:rsidRPr="00EA7563">
        <w:rPr>
          <w:rFonts w:ascii="Century Gothic" w:eastAsia="Arial Unicode MS" w:hAnsi="Century Gothic" w:cs="Arial"/>
          <w:b w:val="0"/>
          <w:sz w:val="20"/>
          <w:szCs w:val="20"/>
        </w:rPr>
        <w:t>, resolvió lo siguiente</w:t>
      </w:r>
      <w:r w:rsidR="002A3F5D" w:rsidRPr="00EA7563">
        <w:rPr>
          <w:rFonts w:ascii="Century Gothic" w:eastAsia="Arial Unicode MS" w:hAnsi="Century Gothic" w:cs="Arial"/>
          <w:b w:val="0"/>
          <w:sz w:val="20"/>
          <w:szCs w:val="20"/>
        </w:rPr>
        <w:t>:</w:t>
      </w:r>
    </w:p>
    <w:p w:rsidR="007B010E" w:rsidRPr="00924AF7" w:rsidRDefault="007B010E" w:rsidP="00AC7328">
      <w:pPr>
        <w:pStyle w:val="Textoindependiente"/>
        <w:tabs>
          <w:tab w:val="left" w:pos="2160"/>
          <w:tab w:val="right" w:pos="7863"/>
        </w:tabs>
        <w:jc w:val="both"/>
        <w:rPr>
          <w:rFonts w:ascii="Century Gothic" w:eastAsia="Arial Unicode MS" w:hAnsi="Century Gothic" w:cs="Arial"/>
          <w:b w:val="0"/>
          <w:sz w:val="18"/>
          <w:szCs w:val="18"/>
        </w:rPr>
      </w:pPr>
    </w:p>
    <w:p w:rsidR="00927512" w:rsidRPr="00927512" w:rsidRDefault="00927512" w:rsidP="0061363A">
      <w:pPr>
        <w:pStyle w:val="NormalWeb"/>
        <w:numPr>
          <w:ilvl w:val="0"/>
          <w:numId w:val="26"/>
        </w:numPr>
        <w:spacing w:before="0" w:beforeAutospacing="0" w:after="0" w:afterAutospacing="0"/>
        <w:jc w:val="both"/>
        <w:rPr>
          <w:rFonts w:ascii="Century Gothic" w:hAnsi="Century Gothic"/>
          <w:sz w:val="20"/>
          <w:szCs w:val="20"/>
        </w:rPr>
      </w:pPr>
      <w:r w:rsidRPr="00927512">
        <w:rPr>
          <w:rFonts w:ascii="Century Gothic" w:hAnsi="Century Gothic"/>
          <w:b/>
          <w:sz w:val="20"/>
          <w:szCs w:val="20"/>
        </w:rPr>
        <w:t>PROCEDIMIENTO PARA LA APLICACIÓN DEL 15 % DE DESCUENTO EN MATRÍCULAS Y ARANCELES PARA EL PERIODO NOVIEMBRE 2020- ABRIL 2021</w:t>
      </w:r>
      <w:r>
        <w:rPr>
          <w:rFonts w:ascii="Century Gothic" w:hAnsi="Century Gothic"/>
          <w:b/>
          <w:sz w:val="20"/>
          <w:szCs w:val="20"/>
        </w:rPr>
        <w:t>,</w:t>
      </w:r>
      <w:r w:rsidRPr="00927512">
        <w:rPr>
          <w:rFonts w:ascii="Century Gothic" w:hAnsi="Century Gothic"/>
          <w:b/>
          <w:sz w:val="20"/>
          <w:szCs w:val="20"/>
        </w:rPr>
        <w:t xml:space="preserve"> EN GRADO.</w:t>
      </w:r>
    </w:p>
    <w:p w:rsidR="00927512" w:rsidRPr="00927512" w:rsidRDefault="00927512" w:rsidP="00927512">
      <w:pPr>
        <w:pStyle w:val="NormalWeb"/>
        <w:spacing w:before="0" w:beforeAutospacing="0" w:after="0" w:afterAutospacing="0"/>
        <w:ind w:left="1080"/>
        <w:jc w:val="both"/>
        <w:rPr>
          <w:rFonts w:ascii="Century Gothic" w:hAnsi="Century Gothic"/>
          <w:color w:val="FF0000"/>
          <w:sz w:val="20"/>
          <w:szCs w:val="20"/>
        </w:rPr>
      </w:pPr>
    </w:p>
    <w:p w:rsidR="00927512" w:rsidRDefault="00927512" w:rsidP="00927512">
      <w:pPr>
        <w:spacing w:after="0" w:line="240" w:lineRule="auto"/>
        <w:jc w:val="center"/>
        <w:rPr>
          <w:rFonts w:ascii="Century Gothic" w:hAnsi="Century Gothic"/>
          <w:b/>
          <w:sz w:val="20"/>
          <w:szCs w:val="20"/>
        </w:rPr>
      </w:pPr>
      <w:r>
        <w:rPr>
          <w:rFonts w:ascii="Century Gothic" w:hAnsi="Century Gothic"/>
          <w:b/>
          <w:sz w:val="20"/>
          <w:szCs w:val="20"/>
        </w:rPr>
        <w:t>RESOLUCIÓN No. 0152-CU-UNACH-DESN-12-10-2020</w:t>
      </w:r>
    </w:p>
    <w:p w:rsidR="00927512" w:rsidRDefault="00927512" w:rsidP="00927512">
      <w:pPr>
        <w:spacing w:after="0" w:line="240" w:lineRule="auto"/>
        <w:jc w:val="center"/>
        <w:rPr>
          <w:rFonts w:ascii="Century Gothic" w:hAnsi="Century Gothic"/>
          <w:b/>
          <w:sz w:val="20"/>
          <w:szCs w:val="20"/>
        </w:rPr>
      </w:pPr>
    </w:p>
    <w:p w:rsidR="00927512" w:rsidRDefault="00927512" w:rsidP="00927512">
      <w:pPr>
        <w:spacing w:after="0" w:line="240" w:lineRule="auto"/>
        <w:jc w:val="center"/>
        <w:rPr>
          <w:rFonts w:ascii="Century Gothic" w:hAnsi="Century Gothic"/>
          <w:b/>
          <w:sz w:val="20"/>
          <w:szCs w:val="20"/>
        </w:rPr>
      </w:pPr>
      <w:r>
        <w:rPr>
          <w:rFonts w:ascii="Century Gothic" w:hAnsi="Century Gothic"/>
          <w:b/>
          <w:sz w:val="20"/>
          <w:szCs w:val="20"/>
        </w:rPr>
        <w:t>EL CONSEJO UNIVERSITARIO</w:t>
      </w:r>
    </w:p>
    <w:p w:rsidR="00927512" w:rsidRDefault="00927512" w:rsidP="00927512">
      <w:pPr>
        <w:spacing w:after="0" w:line="240" w:lineRule="auto"/>
        <w:jc w:val="center"/>
        <w:rPr>
          <w:rFonts w:ascii="Century Gothic" w:hAnsi="Century Gothic"/>
          <w:b/>
          <w:sz w:val="20"/>
          <w:szCs w:val="20"/>
        </w:rPr>
      </w:pPr>
      <w:r>
        <w:rPr>
          <w:rFonts w:ascii="Century Gothic" w:hAnsi="Century Gothic"/>
          <w:b/>
          <w:sz w:val="20"/>
          <w:szCs w:val="20"/>
        </w:rPr>
        <w:t>Considerando:</w:t>
      </w:r>
    </w:p>
    <w:p w:rsidR="00927512" w:rsidRPr="00934E5D" w:rsidRDefault="00927512" w:rsidP="00927512">
      <w:pPr>
        <w:spacing w:after="0" w:line="240" w:lineRule="auto"/>
        <w:jc w:val="center"/>
        <w:rPr>
          <w:rFonts w:ascii="Century Gothic" w:hAnsi="Century Gothic"/>
          <w:b/>
          <w:sz w:val="20"/>
          <w:szCs w:val="20"/>
        </w:rPr>
      </w:pPr>
    </w:p>
    <w:p w:rsidR="00927512" w:rsidRPr="00093B26" w:rsidRDefault="00927512" w:rsidP="00927512">
      <w:pPr>
        <w:spacing w:line="253" w:lineRule="auto"/>
        <w:jc w:val="both"/>
        <w:rPr>
          <w:rFonts w:ascii="Century Gothic" w:hAnsi="Century Gothic" w:cstheme="minorHAnsi"/>
          <w:sz w:val="20"/>
          <w:szCs w:val="20"/>
          <w:lang w:val="es-MX"/>
        </w:rPr>
      </w:pPr>
      <w:r w:rsidRPr="00093B26">
        <w:rPr>
          <w:rFonts w:ascii="Century Gothic" w:hAnsi="Century Gothic" w:cstheme="minorHAnsi"/>
          <w:b/>
          <w:bCs/>
          <w:sz w:val="20"/>
          <w:szCs w:val="20"/>
          <w:lang w:val="es-MX"/>
        </w:rPr>
        <w:t>Que</w:t>
      </w:r>
      <w:r w:rsidRPr="00093B26">
        <w:rPr>
          <w:rFonts w:ascii="Century Gothic" w:hAnsi="Century Gothic" w:cstheme="minorHAnsi"/>
          <w:sz w:val="20"/>
          <w:szCs w:val="20"/>
          <w:lang w:val="es-MX"/>
        </w:rPr>
        <w:t xml:space="preserve">, </w:t>
      </w:r>
      <w:r w:rsidRPr="00093B26">
        <w:rPr>
          <w:rFonts w:ascii="Century Gothic" w:hAnsi="Century Gothic" w:cstheme="minorHAnsi"/>
          <w:sz w:val="20"/>
          <w:szCs w:val="20"/>
          <w:lang w:val="es-MX"/>
        </w:rPr>
        <w:tab/>
        <w:t>La Ley Orgánica de Apoyo Humanitario en su Art 3 establece que: “Los</w:t>
      </w:r>
      <w:r w:rsidRPr="00093B26">
        <w:rPr>
          <w:rFonts w:ascii="Century Gothic" w:hAnsi="Century Gothic" w:cstheme="minorHAnsi"/>
          <w:i/>
          <w:iCs/>
          <w:sz w:val="20"/>
          <w:szCs w:val="20"/>
          <w:lang w:val="es-MX"/>
        </w:rPr>
        <w:t xml:space="preserve"> centros de desarrollo infantil, instituciones educativas particulares, </w:t>
      </w:r>
      <w:proofErr w:type="spellStart"/>
      <w:r w:rsidRPr="00093B26">
        <w:rPr>
          <w:rFonts w:ascii="Century Gothic" w:hAnsi="Century Gothic" w:cstheme="minorHAnsi"/>
          <w:i/>
          <w:iCs/>
          <w:sz w:val="20"/>
          <w:szCs w:val="20"/>
          <w:lang w:val="es-MX"/>
        </w:rPr>
        <w:t>fiscomisionales</w:t>
      </w:r>
      <w:proofErr w:type="spellEnd"/>
      <w:r w:rsidRPr="00093B26">
        <w:rPr>
          <w:rFonts w:ascii="Century Gothic" w:hAnsi="Century Gothic" w:cstheme="minorHAnsi"/>
          <w:i/>
          <w:iCs/>
          <w:sz w:val="20"/>
          <w:szCs w:val="20"/>
          <w:lang w:val="es-MX"/>
        </w:rPr>
        <w:t xml:space="preserve"> y municipales del Sistema Nacional de Educación y las instituciones del Sistema de Educación Superior otorgarán rebajas de hasta veinticinco por ciento (25%) a los representantes de los alumnos, de acuerdo a la justificación que presenten, demostrando haber perdido su empleo o de forma proporcional si han disminuido sus ingresos. Estas instituciones no podrán suspender, bajo ninguna forma, el servicio educativo, la asistencia, el registro de asistencia y evaluación a dichos alumnos”</w:t>
      </w:r>
      <w:r w:rsidRPr="00093B26">
        <w:rPr>
          <w:rFonts w:ascii="Century Gothic" w:hAnsi="Century Gothic" w:cstheme="minorHAnsi"/>
          <w:sz w:val="20"/>
          <w:szCs w:val="20"/>
          <w:lang w:val="es-MX"/>
        </w:rPr>
        <w:t>.</w:t>
      </w:r>
    </w:p>
    <w:p w:rsidR="00927512" w:rsidRPr="00093B26" w:rsidRDefault="00927512" w:rsidP="00927512">
      <w:pPr>
        <w:jc w:val="both"/>
        <w:rPr>
          <w:rFonts w:ascii="Century Gothic" w:hAnsi="Century Gothic" w:cstheme="minorHAnsi"/>
          <w:i/>
          <w:iCs/>
          <w:sz w:val="20"/>
          <w:szCs w:val="20"/>
          <w:lang w:val="es-MX"/>
        </w:rPr>
      </w:pPr>
      <w:r w:rsidRPr="00093B26">
        <w:rPr>
          <w:rFonts w:ascii="Century Gothic" w:hAnsi="Century Gothic" w:cstheme="minorHAnsi"/>
          <w:b/>
          <w:bCs/>
          <w:sz w:val="20"/>
          <w:szCs w:val="20"/>
          <w:lang w:val="es-MX"/>
        </w:rPr>
        <w:t>Que,</w:t>
      </w:r>
      <w:r w:rsidRPr="00093B26">
        <w:rPr>
          <w:rFonts w:ascii="Century Gothic" w:hAnsi="Century Gothic" w:cstheme="minorHAnsi"/>
          <w:sz w:val="20"/>
          <w:szCs w:val="20"/>
          <w:lang w:val="es-MX"/>
        </w:rPr>
        <w:t xml:space="preserve"> </w:t>
      </w:r>
      <w:r w:rsidRPr="00093B26">
        <w:rPr>
          <w:rFonts w:ascii="Century Gothic" w:hAnsi="Century Gothic" w:cstheme="minorHAnsi"/>
          <w:sz w:val="20"/>
          <w:szCs w:val="20"/>
          <w:lang w:val="es-MX"/>
        </w:rPr>
        <w:tab/>
        <w:t xml:space="preserve">La Resolución </w:t>
      </w:r>
      <w:r w:rsidRPr="00093B26">
        <w:rPr>
          <w:rFonts w:ascii="Century Gothic" w:hAnsi="Century Gothic" w:cstheme="minorHAnsi"/>
          <w:bCs/>
          <w:sz w:val="20"/>
          <w:szCs w:val="20"/>
          <w:lang w:val="es-MX"/>
        </w:rPr>
        <w:t>RPC-SE-03-No.046-2020</w:t>
      </w:r>
      <w:r w:rsidRPr="00093B26">
        <w:rPr>
          <w:rFonts w:ascii="Century Gothic" w:hAnsi="Century Gothic" w:cstheme="minorHAnsi"/>
          <w:sz w:val="20"/>
          <w:szCs w:val="20"/>
          <w:lang w:val="es-MX"/>
        </w:rPr>
        <w:t xml:space="preserve"> del </w:t>
      </w:r>
      <w:r>
        <w:rPr>
          <w:rFonts w:ascii="Century Gothic" w:hAnsi="Century Gothic" w:cstheme="minorHAnsi"/>
          <w:sz w:val="20"/>
          <w:szCs w:val="20"/>
          <w:lang w:val="es-MX"/>
        </w:rPr>
        <w:t>Consejo d</w:t>
      </w:r>
      <w:r w:rsidRPr="00093B26">
        <w:rPr>
          <w:rFonts w:ascii="Century Gothic" w:hAnsi="Century Gothic" w:cstheme="minorHAnsi"/>
          <w:sz w:val="20"/>
          <w:szCs w:val="20"/>
          <w:lang w:val="es-MX"/>
        </w:rPr>
        <w:t>e Edu</w:t>
      </w:r>
      <w:r>
        <w:rPr>
          <w:rFonts w:ascii="Century Gothic" w:hAnsi="Century Gothic" w:cstheme="minorHAnsi"/>
          <w:sz w:val="20"/>
          <w:szCs w:val="20"/>
          <w:lang w:val="es-MX"/>
        </w:rPr>
        <w:t>c</w:t>
      </w:r>
      <w:r w:rsidRPr="00093B26">
        <w:rPr>
          <w:rFonts w:ascii="Century Gothic" w:hAnsi="Century Gothic" w:cstheme="minorHAnsi"/>
          <w:sz w:val="20"/>
          <w:szCs w:val="20"/>
          <w:lang w:val="es-MX"/>
        </w:rPr>
        <w:t xml:space="preserve">ación Superior menciona en su Artículo 9, Rebaja de matrícula, aranceles y/o derechos, establece: “ </w:t>
      </w:r>
      <w:r w:rsidRPr="00093B26">
        <w:rPr>
          <w:rFonts w:ascii="Century Gothic" w:hAnsi="Century Gothic" w:cstheme="minorHAnsi"/>
          <w:i/>
          <w:iCs/>
          <w:sz w:val="20"/>
          <w:szCs w:val="20"/>
          <w:lang w:val="es-MX"/>
        </w:rPr>
        <w:t xml:space="preserve">Las instituciones del Sistema de Educación Superior en ejercicio de su autonomía responsable regularán los mecanismos para acceder a la rebaja de hasta el 25% en matrícula, aranceles y/o derechos, </w:t>
      </w:r>
      <w:r w:rsidRPr="00093B26">
        <w:rPr>
          <w:rFonts w:ascii="Century Gothic" w:hAnsi="Century Gothic" w:cstheme="minorHAnsi"/>
          <w:i/>
          <w:iCs/>
          <w:sz w:val="20"/>
          <w:szCs w:val="20"/>
          <w:lang w:val="es-MX"/>
        </w:rPr>
        <w:lastRenderedPageBreak/>
        <w:t>de conformidad con el artículo 3 de la Ley Orgánica de Apoyo Humanitario para Combatir la Crisis Sanitaria derivada del COVID 19, y notificarán al CES sobre su cumplimiento”.</w:t>
      </w:r>
    </w:p>
    <w:p w:rsidR="00927512" w:rsidRPr="00093B26" w:rsidRDefault="00927512" w:rsidP="00927512">
      <w:pPr>
        <w:spacing w:line="234" w:lineRule="auto"/>
        <w:jc w:val="both"/>
        <w:rPr>
          <w:rFonts w:ascii="Century Gothic" w:hAnsi="Century Gothic" w:cstheme="minorHAnsi"/>
          <w:i/>
          <w:iCs/>
          <w:sz w:val="20"/>
          <w:szCs w:val="20"/>
          <w:lang w:val="es-MX"/>
        </w:rPr>
      </w:pPr>
      <w:r w:rsidRPr="00093B26">
        <w:rPr>
          <w:rFonts w:ascii="Century Gothic" w:hAnsi="Century Gothic" w:cstheme="minorHAnsi"/>
          <w:b/>
          <w:iCs/>
          <w:sz w:val="20"/>
          <w:szCs w:val="20"/>
          <w:lang w:val="es-MX"/>
        </w:rPr>
        <w:t>Que</w:t>
      </w:r>
      <w:r w:rsidRPr="00093B26">
        <w:rPr>
          <w:rFonts w:ascii="Century Gothic" w:hAnsi="Century Gothic" w:cstheme="minorHAnsi"/>
          <w:iCs/>
          <w:sz w:val="20"/>
          <w:szCs w:val="20"/>
          <w:lang w:val="es-MX"/>
        </w:rPr>
        <w:t>, la Resolución No.0131-CU-UNACH-DESN-24-08-2020, mediante la cual el Consejo Universitario en su parte pertinente RESUELVE</w:t>
      </w:r>
      <w:r w:rsidRPr="00093B26">
        <w:rPr>
          <w:rFonts w:ascii="Century Gothic" w:hAnsi="Century Gothic" w:cstheme="minorHAnsi"/>
          <w:i/>
          <w:iCs/>
          <w:sz w:val="20"/>
          <w:szCs w:val="20"/>
          <w:lang w:val="es-MX"/>
        </w:rPr>
        <w:t>: disponer que la Dirección Financiera, con la asistencia y soporte jurídico de la Procuraduría General Institucional, presente a conocimiento de éste Organismo, un informe técnico financiero, para la aplicación en el siguiente ciclo académico de la resolución RPC-SE-03 No.046-2020 del Consejo de Educación Superior, relacionada con normativa que establece medidas excepcionales ante el estado de emergencia sanitaria que atraviesa el país, a fin de garantizar los derechos de todos los actores que forman parte del Sistema de Educación Superior. Respecto a porcentajes de descuentos de aranceles, rubros y demás mecanismos que sean procedentes, para los estudiantes de grado y posgrado.</w:t>
      </w:r>
    </w:p>
    <w:p w:rsidR="00927512" w:rsidRPr="00093B26" w:rsidRDefault="00927512" w:rsidP="00927512">
      <w:pPr>
        <w:spacing w:line="234" w:lineRule="auto"/>
        <w:jc w:val="both"/>
        <w:rPr>
          <w:rFonts w:ascii="Century Gothic" w:hAnsi="Century Gothic" w:cstheme="minorHAnsi"/>
          <w:i/>
          <w:iCs/>
          <w:sz w:val="20"/>
          <w:szCs w:val="20"/>
          <w:lang w:val="es-MX"/>
        </w:rPr>
      </w:pPr>
      <w:r w:rsidRPr="00093B26">
        <w:rPr>
          <w:rFonts w:ascii="Century Gothic" w:hAnsi="Century Gothic" w:cstheme="minorHAnsi"/>
          <w:b/>
          <w:iCs/>
          <w:sz w:val="20"/>
          <w:szCs w:val="20"/>
          <w:lang w:val="es-MX"/>
        </w:rPr>
        <w:t>Que</w:t>
      </w:r>
      <w:r w:rsidRPr="00093B26">
        <w:rPr>
          <w:rFonts w:ascii="Century Gothic" w:hAnsi="Century Gothic" w:cstheme="minorHAnsi"/>
          <w:i/>
          <w:iCs/>
          <w:sz w:val="20"/>
          <w:szCs w:val="20"/>
          <w:lang w:val="es-MX"/>
        </w:rPr>
        <w:t xml:space="preserve">, </w:t>
      </w:r>
      <w:r w:rsidRPr="00093B26">
        <w:rPr>
          <w:rFonts w:ascii="Century Gothic" w:hAnsi="Century Gothic" w:cstheme="minorHAnsi"/>
          <w:iCs/>
          <w:sz w:val="20"/>
          <w:szCs w:val="20"/>
          <w:lang w:val="es-MX"/>
        </w:rPr>
        <w:t>la Dirección Financiera presenta el informe requerido, contenido en oficio No. 625-DF-UNACH-2020-OF. El mismo que en la parte pertinente, dice:</w:t>
      </w:r>
      <w:r w:rsidRPr="00093B26">
        <w:rPr>
          <w:rFonts w:ascii="Century Gothic" w:hAnsi="Century Gothic" w:cstheme="minorHAnsi"/>
          <w:i/>
          <w:iCs/>
          <w:sz w:val="20"/>
          <w:szCs w:val="20"/>
          <w:lang w:val="es-MX"/>
        </w:rPr>
        <w:t xml:space="preserve"> “… SUGERENCIAS.- considerando las restricciones económicas por parte del Estado en las fuentes de financiamiento 001 de recursos fiscales y la 003 de </w:t>
      </w:r>
      <w:proofErr w:type="spellStart"/>
      <w:r w:rsidRPr="00093B26">
        <w:rPr>
          <w:rFonts w:ascii="Century Gothic" w:hAnsi="Century Gothic" w:cstheme="minorHAnsi"/>
          <w:i/>
          <w:iCs/>
          <w:sz w:val="20"/>
          <w:szCs w:val="20"/>
          <w:lang w:val="es-MX"/>
        </w:rPr>
        <w:t>preasignaciones</w:t>
      </w:r>
      <w:proofErr w:type="spellEnd"/>
      <w:r w:rsidRPr="00093B26">
        <w:rPr>
          <w:rFonts w:ascii="Century Gothic" w:hAnsi="Century Gothic" w:cstheme="minorHAnsi"/>
          <w:i/>
          <w:iCs/>
          <w:sz w:val="20"/>
          <w:szCs w:val="20"/>
          <w:lang w:val="es-MX"/>
        </w:rPr>
        <w:t xml:space="preserve"> se ha visto en la necesidad de utilizar los recursos de autogestión para el pago de sueldos a Técnicos docentes, pago de servicios básicos, seguridad, suministros de laboratorios etc., a fin de que funcione la entidad y al producir una disminución del 25% se vería muy afectada la entidad, por lo que desde mi punto de vista sugiero que sea la rebaja hasta el 15% a fin de gestionar la reducción en el presupuesto institucional tanto en los ingresos como en los gastos planificados para el presente ejercicio (…)”.</w:t>
      </w:r>
    </w:p>
    <w:p w:rsidR="00927512" w:rsidRPr="00093B26" w:rsidRDefault="00927512" w:rsidP="00927512">
      <w:pPr>
        <w:jc w:val="both"/>
        <w:rPr>
          <w:rFonts w:ascii="Century Gothic" w:hAnsi="Century Gothic" w:cstheme="minorHAnsi"/>
          <w:i/>
          <w:iCs/>
          <w:sz w:val="20"/>
          <w:szCs w:val="20"/>
        </w:rPr>
      </w:pPr>
    </w:p>
    <w:p w:rsidR="00927512" w:rsidRPr="00093B26" w:rsidRDefault="00927512" w:rsidP="00927512">
      <w:pPr>
        <w:jc w:val="both"/>
        <w:rPr>
          <w:rFonts w:ascii="Century Gothic" w:hAnsi="Century Gothic" w:cstheme="minorHAnsi"/>
          <w:sz w:val="20"/>
          <w:szCs w:val="20"/>
          <w:lang w:val="es-MX"/>
        </w:rPr>
      </w:pPr>
      <w:r w:rsidRPr="00D8195E">
        <w:rPr>
          <w:rFonts w:ascii="Century Gothic" w:hAnsi="Century Gothic" w:cstheme="minorHAnsi"/>
          <w:b/>
          <w:bCs/>
          <w:sz w:val="20"/>
          <w:szCs w:val="20"/>
          <w:lang w:val="es-MX"/>
        </w:rPr>
        <w:t>Que</w:t>
      </w:r>
      <w:r w:rsidRPr="00D8195E">
        <w:rPr>
          <w:rFonts w:ascii="Century Gothic" w:hAnsi="Century Gothic" w:cstheme="minorHAnsi"/>
          <w:iCs/>
          <w:sz w:val="20"/>
          <w:szCs w:val="20"/>
          <w:lang w:val="es-MX"/>
        </w:rPr>
        <w:t xml:space="preserve">, la Dirección Financiera en cumplimiento de la </w:t>
      </w:r>
      <w:r w:rsidRPr="00D8195E">
        <w:rPr>
          <w:rFonts w:ascii="Century Gothic" w:hAnsi="Century Gothic" w:cstheme="minorHAnsi"/>
          <w:sz w:val="20"/>
          <w:szCs w:val="20"/>
          <w:lang w:val="es-MX"/>
        </w:rPr>
        <w:t xml:space="preserve"> </w:t>
      </w:r>
      <w:r w:rsidRPr="00D8195E">
        <w:rPr>
          <w:rFonts w:ascii="Century Gothic" w:hAnsi="Century Gothic" w:cstheme="minorHAnsi"/>
          <w:bCs/>
          <w:sz w:val="20"/>
          <w:szCs w:val="20"/>
          <w:lang w:val="es-MX"/>
        </w:rPr>
        <w:t>RESOLUCIÓN No. 0136-CU-UNACH-DESN-17-09-2020 de</w:t>
      </w:r>
      <w:r w:rsidRPr="00D8195E">
        <w:rPr>
          <w:rFonts w:ascii="Century Gothic" w:hAnsi="Century Gothic" w:cstheme="minorHAnsi"/>
          <w:sz w:val="20"/>
          <w:szCs w:val="20"/>
          <w:lang w:val="es-MX"/>
        </w:rPr>
        <w:t xml:space="preserve">l Consejo Universitario de la Universidad Nacional de Chimborazo </w:t>
      </w:r>
      <w:r w:rsidRPr="00D8195E">
        <w:rPr>
          <w:rFonts w:ascii="Century Gothic" w:hAnsi="Century Gothic" w:cstheme="minorHAnsi"/>
          <w:iCs/>
          <w:sz w:val="20"/>
          <w:szCs w:val="20"/>
          <w:lang w:val="es-MX"/>
        </w:rPr>
        <w:t>presenta el informe requerido, contenido en oficio No. 625-DF-UNACH-2020-OF, el mismo que en la parte pertinente, dice:</w:t>
      </w:r>
      <w:r w:rsidRPr="00093B26">
        <w:rPr>
          <w:rFonts w:ascii="Century Gothic" w:hAnsi="Century Gothic" w:cstheme="minorHAnsi"/>
          <w:i/>
          <w:iCs/>
          <w:sz w:val="20"/>
          <w:szCs w:val="20"/>
          <w:lang w:val="es-MX"/>
        </w:rPr>
        <w:t xml:space="preserve"> “… </w:t>
      </w:r>
      <w:r w:rsidRPr="00093B26">
        <w:rPr>
          <w:rFonts w:ascii="Century Gothic" w:hAnsi="Century Gothic" w:cstheme="minorHAnsi"/>
          <w:b/>
          <w:bCs/>
          <w:i/>
          <w:iCs/>
          <w:sz w:val="20"/>
          <w:szCs w:val="20"/>
          <w:lang w:val="es-MX"/>
        </w:rPr>
        <w:t>SUGERENCIAS.</w:t>
      </w:r>
      <w:r w:rsidRPr="00093B26">
        <w:rPr>
          <w:rFonts w:ascii="Century Gothic" w:hAnsi="Century Gothic" w:cstheme="minorHAnsi"/>
          <w:i/>
          <w:iCs/>
          <w:sz w:val="20"/>
          <w:szCs w:val="20"/>
          <w:lang w:val="es-MX"/>
        </w:rPr>
        <w:t xml:space="preserve">- considerando las restricciones económicas por parte del Estado en las fuentes de financiamiento 001 de recursos fiscales y la 003 de </w:t>
      </w:r>
      <w:proofErr w:type="spellStart"/>
      <w:r w:rsidRPr="00093B26">
        <w:rPr>
          <w:rFonts w:ascii="Century Gothic" w:hAnsi="Century Gothic" w:cstheme="minorHAnsi"/>
          <w:i/>
          <w:iCs/>
          <w:sz w:val="20"/>
          <w:szCs w:val="20"/>
          <w:lang w:val="es-MX"/>
        </w:rPr>
        <w:t>preasignaciones</w:t>
      </w:r>
      <w:proofErr w:type="spellEnd"/>
      <w:r w:rsidRPr="00093B26">
        <w:rPr>
          <w:rFonts w:ascii="Century Gothic" w:hAnsi="Century Gothic" w:cstheme="minorHAnsi"/>
          <w:i/>
          <w:iCs/>
          <w:sz w:val="20"/>
          <w:szCs w:val="20"/>
          <w:lang w:val="es-MX"/>
        </w:rPr>
        <w:t xml:space="preserve"> se ha visto en la necesidad de utilizar los recursos de autogestión para el pago de sueldos a Técnicos docentes, pago de servicios básicos, seguridad, suministros de laboratorios etc., a fin de que funcione la entidad y al producir una disminución del 25% se vería muy afectada la entidad, por lo que desde mi punto de vista sugiero que sea la rebaja hasta el 15% a fin de gestionar la reducción en el presupuesto institucional tanto en los ingresos como en los gastos planificados para el presente ejercicio (…)”</w:t>
      </w:r>
      <w:r w:rsidRPr="00093B26">
        <w:rPr>
          <w:rFonts w:ascii="Century Gothic" w:hAnsi="Century Gothic" w:cstheme="minorHAnsi"/>
          <w:sz w:val="20"/>
          <w:szCs w:val="20"/>
          <w:lang w:val="es-MX"/>
        </w:rPr>
        <w:t>.</w:t>
      </w:r>
    </w:p>
    <w:p w:rsidR="00927512" w:rsidRPr="00093B26" w:rsidRDefault="00927512" w:rsidP="00927512">
      <w:pPr>
        <w:spacing w:after="0" w:line="234" w:lineRule="auto"/>
        <w:jc w:val="both"/>
        <w:rPr>
          <w:rFonts w:ascii="Century Gothic" w:hAnsi="Century Gothic" w:cstheme="minorHAnsi"/>
          <w:sz w:val="20"/>
          <w:szCs w:val="20"/>
          <w:lang w:val="es-MX"/>
        </w:rPr>
      </w:pPr>
      <w:r>
        <w:rPr>
          <w:rFonts w:ascii="Century Gothic" w:hAnsi="Century Gothic" w:cstheme="minorHAnsi"/>
          <w:sz w:val="20"/>
          <w:szCs w:val="20"/>
          <w:lang w:val="es-MX"/>
        </w:rPr>
        <w:t xml:space="preserve">Que, la Resolución No. 0136-CU-UNACH-DESN-17-09-2020, dispone, también, </w:t>
      </w:r>
      <w:r w:rsidRPr="00093B26">
        <w:rPr>
          <w:rFonts w:ascii="Century Gothic" w:hAnsi="Century Gothic" w:cstheme="minorHAnsi"/>
          <w:sz w:val="20"/>
          <w:szCs w:val="20"/>
          <w:lang w:val="es-MX"/>
        </w:rPr>
        <w:t xml:space="preserve">aceptar el informe emitido por la Dirección Financiera, mediante oficio No. 625-DF-UNACH-2020-OF. Y, disponer que los </w:t>
      </w:r>
      <w:proofErr w:type="spellStart"/>
      <w:r w:rsidRPr="00093B26">
        <w:rPr>
          <w:rFonts w:ascii="Century Gothic" w:hAnsi="Century Gothic" w:cstheme="minorHAnsi"/>
          <w:sz w:val="20"/>
          <w:szCs w:val="20"/>
          <w:lang w:val="es-MX"/>
        </w:rPr>
        <w:t>Srs</w:t>
      </w:r>
      <w:proofErr w:type="spellEnd"/>
      <w:r w:rsidRPr="00093B26">
        <w:rPr>
          <w:rFonts w:ascii="Century Gothic" w:hAnsi="Century Gothic" w:cstheme="minorHAnsi"/>
          <w:sz w:val="20"/>
          <w:szCs w:val="20"/>
          <w:lang w:val="es-MX"/>
        </w:rPr>
        <w:t xml:space="preserve">. Vicerrectora Académica y </w:t>
      </w:r>
      <w:r>
        <w:rPr>
          <w:rFonts w:ascii="Century Gothic" w:hAnsi="Century Gothic" w:cstheme="minorHAnsi"/>
          <w:sz w:val="20"/>
          <w:szCs w:val="20"/>
          <w:lang w:val="es-MX"/>
        </w:rPr>
        <w:t xml:space="preserve">Vicerrector </w:t>
      </w:r>
      <w:r w:rsidRPr="00093B26">
        <w:rPr>
          <w:rFonts w:ascii="Century Gothic" w:hAnsi="Century Gothic" w:cstheme="minorHAnsi"/>
          <w:sz w:val="20"/>
          <w:szCs w:val="20"/>
          <w:lang w:val="es-MX"/>
        </w:rPr>
        <w:t>de Investigación, Vinculación y Postgrado, contando con el apoyo y asistencia técnica de la Dirección Financiera, Coordinación de Tesorería, Coordinación de Bienestar Estudiantil y Procuraduría General, propongan al CU la normativa y proceso para la ejecución de la propuesta realizada por la Dirección Financiera, que establece medidas excepcionales ante el estado de emergencia sanitaria que atraviesa el país, a fin de garantizar los derechos de todos los actores que forman parte del Sistema de Educación Superior.</w:t>
      </w:r>
      <w:r>
        <w:rPr>
          <w:rFonts w:ascii="Century Gothic" w:hAnsi="Century Gothic" w:cstheme="minorHAnsi"/>
          <w:sz w:val="20"/>
          <w:szCs w:val="20"/>
          <w:lang w:val="es-MX"/>
        </w:rPr>
        <w:t xml:space="preserve"> Quienes presentan la propuesta requerida.</w:t>
      </w:r>
    </w:p>
    <w:p w:rsidR="00927512" w:rsidRDefault="00927512" w:rsidP="00927512">
      <w:pPr>
        <w:spacing w:after="0" w:line="240" w:lineRule="auto"/>
        <w:jc w:val="both"/>
        <w:rPr>
          <w:rFonts w:ascii="Century Gothic" w:hAnsi="Century Gothic" w:cstheme="minorHAnsi"/>
          <w:i/>
          <w:iCs/>
          <w:color w:val="000000"/>
          <w:sz w:val="20"/>
          <w:szCs w:val="20"/>
        </w:rPr>
      </w:pPr>
    </w:p>
    <w:p w:rsidR="00927512" w:rsidRPr="00A71626" w:rsidRDefault="00927512" w:rsidP="00927512">
      <w:pPr>
        <w:spacing w:after="0" w:line="240" w:lineRule="auto"/>
        <w:jc w:val="both"/>
        <w:rPr>
          <w:rFonts w:ascii="Century Gothic" w:hAnsi="Century Gothic"/>
          <w:sz w:val="20"/>
          <w:szCs w:val="20"/>
        </w:rPr>
      </w:pPr>
      <w:r w:rsidRPr="006C1074">
        <w:rPr>
          <w:rFonts w:ascii="Century Gothic" w:hAnsi="Century Gothic"/>
          <w:sz w:val="20"/>
          <w:szCs w:val="20"/>
        </w:rPr>
        <w:t>Que</w:t>
      </w:r>
      <w:r w:rsidRPr="00A71626">
        <w:rPr>
          <w:rFonts w:ascii="Century Gothic" w:hAnsi="Century Gothic"/>
          <w:sz w:val="20"/>
          <w:szCs w:val="20"/>
        </w:rPr>
        <w:t>, el artículo 34 del Estatuto Institucional, estipula que el Consejo Universitario es el órgano colegiado superior y se constituye en la máxima instancia de gobierno de la Universidad Nacional de Chimborazo, en el marco de los principios de autonomía y cogobierno;</w:t>
      </w:r>
    </w:p>
    <w:p w:rsidR="00927512" w:rsidRPr="00A71626" w:rsidRDefault="00927512" w:rsidP="00927512">
      <w:pPr>
        <w:spacing w:after="0" w:line="240" w:lineRule="auto"/>
        <w:jc w:val="both"/>
        <w:rPr>
          <w:rFonts w:ascii="Century Gothic" w:hAnsi="Century Gothic"/>
          <w:sz w:val="20"/>
          <w:szCs w:val="20"/>
        </w:rPr>
      </w:pPr>
    </w:p>
    <w:p w:rsidR="00927512" w:rsidRDefault="00927512" w:rsidP="00927512">
      <w:pPr>
        <w:spacing w:after="0" w:line="240" w:lineRule="auto"/>
        <w:jc w:val="both"/>
        <w:rPr>
          <w:rFonts w:ascii="Century Gothic" w:hAnsi="Century Gothic"/>
          <w:sz w:val="20"/>
          <w:szCs w:val="20"/>
        </w:rPr>
      </w:pPr>
      <w:r w:rsidRPr="00835967">
        <w:rPr>
          <w:rFonts w:ascii="Century Gothic" w:hAnsi="Century Gothic"/>
          <w:sz w:val="20"/>
          <w:szCs w:val="20"/>
        </w:rPr>
        <w:t xml:space="preserve">Por consiguiente, en virtud de lo expresado, con fundamento y sustento en el </w:t>
      </w:r>
      <w:r>
        <w:rPr>
          <w:rFonts w:ascii="Century Gothic" w:hAnsi="Century Gothic"/>
          <w:sz w:val="20"/>
          <w:szCs w:val="20"/>
        </w:rPr>
        <w:t xml:space="preserve">informe presentado de forma conjunta por los Señores, Vicerrectora Académica; </w:t>
      </w:r>
      <w:r w:rsidRPr="00835967">
        <w:rPr>
          <w:rFonts w:ascii="Century Gothic" w:hAnsi="Century Gothic"/>
          <w:sz w:val="20"/>
          <w:szCs w:val="20"/>
        </w:rPr>
        <w:t>Vicerrector de Investigación, Vinculación y Postgrado</w:t>
      </w:r>
      <w:r>
        <w:rPr>
          <w:rFonts w:ascii="Century Gothic" w:hAnsi="Century Gothic"/>
          <w:sz w:val="20"/>
          <w:szCs w:val="20"/>
        </w:rPr>
        <w:t>;</w:t>
      </w:r>
      <w:r w:rsidRPr="00835967">
        <w:rPr>
          <w:rFonts w:ascii="Century Gothic" w:hAnsi="Century Gothic"/>
          <w:sz w:val="20"/>
          <w:szCs w:val="20"/>
        </w:rPr>
        <w:t xml:space="preserve"> </w:t>
      </w:r>
      <w:r>
        <w:rPr>
          <w:rFonts w:ascii="Century Gothic" w:hAnsi="Century Gothic"/>
          <w:sz w:val="20"/>
          <w:szCs w:val="20"/>
        </w:rPr>
        <w:t xml:space="preserve">con la </w:t>
      </w:r>
      <w:r w:rsidRPr="00093B26">
        <w:rPr>
          <w:rFonts w:ascii="Century Gothic" w:hAnsi="Century Gothic" w:cstheme="minorHAnsi"/>
          <w:sz w:val="20"/>
          <w:szCs w:val="20"/>
          <w:lang w:val="es-MX"/>
        </w:rPr>
        <w:t xml:space="preserve">asistencia técnica de la Dirección Financiera, </w:t>
      </w:r>
      <w:r w:rsidRPr="00093B26">
        <w:rPr>
          <w:rFonts w:ascii="Century Gothic" w:hAnsi="Century Gothic" w:cstheme="minorHAnsi"/>
          <w:sz w:val="20"/>
          <w:szCs w:val="20"/>
          <w:lang w:val="es-MX"/>
        </w:rPr>
        <w:lastRenderedPageBreak/>
        <w:t>Coordinación de Tesorería, Coordinación de Bienestar Est</w:t>
      </w:r>
      <w:r>
        <w:rPr>
          <w:rFonts w:ascii="Century Gothic" w:hAnsi="Century Gothic" w:cstheme="minorHAnsi"/>
          <w:sz w:val="20"/>
          <w:szCs w:val="20"/>
          <w:lang w:val="es-MX"/>
        </w:rPr>
        <w:t>udiantil y Procuraduría General</w:t>
      </w:r>
      <w:r>
        <w:rPr>
          <w:rFonts w:ascii="Century Gothic" w:hAnsi="Century Gothic"/>
          <w:sz w:val="20"/>
          <w:szCs w:val="20"/>
        </w:rPr>
        <w:t>. A</w:t>
      </w:r>
      <w:r w:rsidRPr="00835967">
        <w:rPr>
          <w:rFonts w:ascii="Century Gothic" w:hAnsi="Century Gothic"/>
          <w:sz w:val="20"/>
          <w:szCs w:val="20"/>
        </w:rPr>
        <w:t xml:space="preserve">sí como, conforme </w:t>
      </w:r>
      <w:r>
        <w:rPr>
          <w:rFonts w:ascii="Century Gothic" w:hAnsi="Century Gothic"/>
          <w:sz w:val="20"/>
          <w:szCs w:val="20"/>
        </w:rPr>
        <w:t xml:space="preserve">a </w:t>
      </w:r>
      <w:r w:rsidRPr="00835967">
        <w:rPr>
          <w:rFonts w:ascii="Century Gothic" w:hAnsi="Century Gothic"/>
          <w:sz w:val="20"/>
          <w:szCs w:val="20"/>
        </w:rPr>
        <w:t xml:space="preserve">las atribuciones estipuladas en el artículo 35 del Estatuto vigente, en forma unánime, </w:t>
      </w:r>
      <w:r w:rsidRPr="00835967">
        <w:rPr>
          <w:rFonts w:ascii="Century Gothic" w:hAnsi="Century Gothic"/>
          <w:b/>
          <w:sz w:val="20"/>
          <w:szCs w:val="20"/>
        </w:rPr>
        <w:t>RESUELVE</w:t>
      </w:r>
      <w:r>
        <w:rPr>
          <w:rFonts w:ascii="Century Gothic" w:hAnsi="Century Gothic"/>
          <w:sz w:val="20"/>
          <w:szCs w:val="20"/>
        </w:rPr>
        <w:t>:</w:t>
      </w:r>
    </w:p>
    <w:p w:rsidR="00927512" w:rsidRDefault="00927512" w:rsidP="00927512">
      <w:pPr>
        <w:spacing w:after="0" w:line="240" w:lineRule="auto"/>
        <w:jc w:val="both"/>
        <w:rPr>
          <w:rFonts w:ascii="Century Gothic" w:hAnsi="Century Gothic"/>
          <w:sz w:val="20"/>
          <w:szCs w:val="20"/>
        </w:rPr>
      </w:pPr>
    </w:p>
    <w:p w:rsidR="00927512" w:rsidRDefault="00927512" w:rsidP="00927512">
      <w:pPr>
        <w:spacing w:after="0" w:line="240" w:lineRule="auto"/>
        <w:jc w:val="both"/>
        <w:rPr>
          <w:rFonts w:ascii="Century Gothic" w:hAnsi="Century Gothic"/>
          <w:sz w:val="20"/>
          <w:szCs w:val="20"/>
        </w:rPr>
      </w:pPr>
      <w:r w:rsidRPr="00D8195E">
        <w:rPr>
          <w:rFonts w:ascii="Century Gothic" w:hAnsi="Century Gothic"/>
          <w:b/>
          <w:sz w:val="20"/>
          <w:szCs w:val="20"/>
        </w:rPr>
        <w:t>Primero: Aprobar y promulgar</w:t>
      </w:r>
      <w:r>
        <w:rPr>
          <w:rFonts w:ascii="Century Gothic" w:hAnsi="Century Gothic"/>
          <w:sz w:val="20"/>
          <w:szCs w:val="20"/>
        </w:rPr>
        <w:t>, el:</w:t>
      </w:r>
      <w:r w:rsidRPr="00835967">
        <w:rPr>
          <w:rFonts w:ascii="Century Gothic" w:hAnsi="Century Gothic"/>
          <w:sz w:val="20"/>
          <w:szCs w:val="20"/>
        </w:rPr>
        <w:t xml:space="preserve"> </w:t>
      </w:r>
    </w:p>
    <w:p w:rsidR="00927512" w:rsidRPr="00093B26" w:rsidRDefault="00927512" w:rsidP="00927512">
      <w:pPr>
        <w:rPr>
          <w:rFonts w:ascii="Century Gothic" w:hAnsi="Century Gothic" w:cstheme="minorHAnsi"/>
          <w:sz w:val="20"/>
          <w:szCs w:val="20"/>
          <w:lang w:val="es-MX"/>
        </w:rPr>
      </w:pPr>
    </w:p>
    <w:p w:rsidR="00927512" w:rsidRPr="00093B26" w:rsidRDefault="00927512" w:rsidP="00927512">
      <w:pPr>
        <w:jc w:val="center"/>
        <w:rPr>
          <w:rFonts w:ascii="Century Gothic" w:hAnsi="Century Gothic" w:cstheme="minorHAnsi"/>
          <w:i/>
          <w:color w:val="000000" w:themeColor="text1"/>
          <w:sz w:val="20"/>
          <w:szCs w:val="20"/>
        </w:rPr>
      </w:pPr>
      <w:r w:rsidRPr="00093B26">
        <w:rPr>
          <w:rFonts w:ascii="Century Gothic" w:hAnsi="Century Gothic" w:cstheme="minorHAnsi"/>
          <w:b/>
          <w:bCs/>
          <w:sz w:val="20"/>
          <w:szCs w:val="20"/>
          <w:lang w:val="es-MX"/>
        </w:rPr>
        <w:t>PROCEDIMIENTO PARA LA APLICACIÓN DEL 15 % DE DESCUENTO DE MATRÍCULAS Y   ARANCELES PARA EL PERIODO NOVIEMBRE 2020- ABRIL 2021</w:t>
      </w:r>
      <w:r>
        <w:rPr>
          <w:rFonts w:ascii="Century Gothic" w:hAnsi="Century Gothic" w:cstheme="minorHAnsi"/>
          <w:b/>
          <w:bCs/>
          <w:sz w:val="20"/>
          <w:szCs w:val="20"/>
          <w:lang w:val="es-MX"/>
        </w:rPr>
        <w:t>, EN GRADO; Y, NIVELACIÓN.</w:t>
      </w:r>
    </w:p>
    <w:p w:rsidR="00927512" w:rsidRPr="00093B26" w:rsidRDefault="00927512" w:rsidP="00927512">
      <w:pPr>
        <w:jc w:val="both"/>
        <w:rPr>
          <w:rFonts w:ascii="Century Gothic" w:hAnsi="Century Gothic" w:cstheme="minorHAnsi"/>
          <w:color w:val="000000"/>
          <w:sz w:val="20"/>
          <w:szCs w:val="20"/>
        </w:rPr>
      </w:pPr>
    </w:p>
    <w:p w:rsidR="00927512" w:rsidRPr="00093B26" w:rsidRDefault="00927512" w:rsidP="00927512">
      <w:pPr>
        <w:jc w:val="both"/>
        <w:rPr>
          <w:rFonts w:ascii="Century Gothic" w:hAnsi="Century Gothic" w:cstheme="minorHAnsi"/>
          <w:color w:val="000000"/>
          <w:sz w:val="20"/>
          <w:szCs w:val="20"/>
        </w:rPr>
      </w:pPr>
      <w:r w:rsidRPr="00093B26">
        <w:rPr>
          <w:rFonts w:ascii="Century Gothic" w:hAnsi="Century Gothic" w:cstheme="minorHAnsi"/>
          <w:b/>
          <w:bCs/>
          <w:color w:val="000000"/>
          <w:sz w:val="20"/>
          <w:szCs w:val="20"/>
        </w:rPr>
        <w:t>Artículo 1 de los Beneficiarios</w:t>
      </w:r>
      <w:r w:rsidRPr="00093B26">
        <w:rPr>
          <w:rFonts w:ascii="Century Gothic" w:hAnsi="Century Gothic" w:cstheme="minorHAnsi"/>
          <w:color w:val="000000"/>
          <w:sz w:val="20"/>
          <w:szCs w:val="20"/>
        </w:rPr>
        <w:t xml:space="preserve">. - En base a la Resolución No. 0136-CU-UNACH-DESN-17-09-2020 la Universidad Nacional de Chimborazo otorgará la rebaja del 15% a los alumnos que documentadamente justifiquen que la situación económica de sus representantes o de quienes dependan económicamente, hayan sufrido detrimento por pérdida de su empleo o disminución de sus ingresos a causa de la pandemia COVID -19.  El beneficio aplica para las matrículas en: Nivelación, Carrera y en la Unidad de Titulación Especial.  </w:t>
      </w:r>
    </w:p>
    <w:p w:rsidR="00927512" w:rsidRPr="00093B26" w:rsidRDefault="00927512" w:rsidP="00927512">
      <w:pPr>
        <w:jc w:val="both"/>
        <w:rPr>
          <w:rFonts w:ascii="Century Gothic" w:hAnsi="Century Gothic" w:cstheme="minorHAnsi"/>
          <w:color w:val="000000"/>
          <w:sz w:val="20"/>
          <w:szCs w:val="20"/>
        </w:rPr>
      </w:pPr>
      <w:r w:rsidRPr="00093B26">
        <w:rPr>
          <w:rFonts w:ascii="Century Gothic" w:hAnsi="Century Gothic" w:cstheme="minorHAnsi"/>
          <w:b/>
          <w:bCs/>
          <w:color w:val="000000"/>
          <w:sz w:val="20"/>
          <w:szCs w:val="20"/>
        </w:rPr>
        <w:t>Artículo 2</w:t>
      </w:r>
      <w:r w:rsidRPr="00093B26">
        <w:rPr>
          <w:rFonts w:ascii="Century Gothic" w:hAnsi="Century Gothic" w:cstheme="minorHAnsi"/>
          <w:color w:val="000000"/>
          <w:sz w:val="20"/>
          <w:szCs w:val="20"/>
        </w:rPr>
        <w:t xml:space="preserve"> </w:t>
      </w:r>
      <w:r w:rsidRPr="00093B26">
        <w:rPr>
          <w:rFonts w:ascii="Century Gothic" w:hAnsi="Century Gothic" w:cstheme="minorHAnsi"/>
          <w:b/>
          <w:bCs/>
          <w:color w:val="000000"/>
          <w:sz w:val="20"/>
          <w:szCs w:val="20"/>
        </w:rPr>
        <w:t>Unidad Académica - Administrativa responsable</w:t>
      </w:r>
      <w:r w:rsidRPr="00093B26">
        <w:rPr>
          <w:rFonts w:ascii="Century Gothic" w:hAnsi="Century Gothic" w:cstheme="minorHAnsi"/>
          <w:color w:val="000000"/>
          <w:sz w:val="20"/>
          <w:szCs w:val="20"/>
        </w:rPr>
        <w:t xml:space="preserve">. -  </w:t>
      </w:r>
      <w:r w:rsidRPr="00093B26">
        <w:rPr>
          <w:rFonts w:ascii="Century Gothic" w:hAnsi="Century Gothic" w:cstheme="minorHAnsi"/>
          <w:sz w:val="20"/>
          <w:szCs w:val="20"/>
        </w:rPr>
        <w:t xml:space="preserve">el proceso para la recepción de documentación e informe de los postulantes </w:t>
      </w:r>
      <w:r w:rsidRPr="00093B26">
        <w:rPr>
          <w:rFonts w:ascii="Century Gothic" w:hAnsi="Century Gothic" w:cstheme="minorHAnsi"/>
          <w:color w:val="000000"/>
          <w:sz w:val="20"/>
          <w:szCs w:val="20"/>
        </w:rPr>
        <w:t xml:space="preserve">para la rebaja del 15 % DE DESCUENTO DE MATRÍCULAS Y ARANCELES CONFORME RESOLUCIÓN No. 0136-CU-UNACH-DESN-17-09-2020, se encontrará a cargo de la Coordinación de Gestión de Bienestar Estudiantil y Universitario. </w:t>
      </w:r>
    </w:p>
    <w:p w:rsidR="00927512" w:rsidRPr="00093B26" w:rsidRDefault="00927512" w:rsidP="00927512">
      <w:pPr>
        <w:jc w:val="both"/>
        <w:rPr>
          <w:rFonts w:ascii="Century Gothic" w:hAnsi="Century Gothic" w:cstheme="minorHAnsi"/>
          <w:color w:val="000000"/>
          <w:sz w:val="20"/>
          <w:szCs w:val="20"/>
        </w:rPr>
      </w:pPr>
      <w:r w:rsidRPr="00093B26">
        <w:rPr>
          <w:rFonts w:ascii="Century Gothic" w:hAnsi="Century Gothic" w:cstheme="minorHAnsi"/>
          <w:b/>
          <w:bCs/>
          <w:color w:val="000000"/>
          <w:sz w:val="20"/>
          <w:szCs w:val="20"/>
        </w:rPr>
        <w:t>Artículo 3 Del Procedimiento</w:t>
      </w:r>
      <w:r w:rsidRPr="00093B26">
        <w:rPr>
          <w:rFonts w:ascii="Century Gothic" w:hAnsi="Century Gothic" w:cstheme="minorHAnsi"/>
          <w:color w:val="000000"/>
          <w:sz w:val="20"/>
          <w:szCs w:val="20"/>
        </w:rPr>
        <w:t>. - Los estudiantes que postulen para ser beneficiarios de la rebaja referida en el artículo 1 deberán cumplir con el siguiente procedimiento:</w:t>
      </w:r>
    </w:p>
    <w:p w:rsidR="00927512" w:rsidRPr="00093B26" w:rsidRDefault="00927512" w:rsidP="00927512">
      <w:pPr>
        <w:pStyle w:val="Prrafodelista"/>
        <w:numPr>
          <w:ilvl w:val="0"/>
          <w:numId w:val="36"/>
        </w:numPr>
        <w:jc w:val="both"/>
        <w:rPr>
          <w:rFonts w:ascii="Century Gothic" w:hAnsi="Century Gothic" w:cstheme="minorHAnsi"/>
          <w:b/>
          <w:bCs/>
          <w:i/>
          <w:iCs/>
          <w:color w:val="000000"/>
          <w:sz w:val="20"/>
          <w:szCs w:val="20"/>
        </w:rPr>
      </w:pPr>
      <w:r w:rsidRPr="00093B26">
        <w:rPr>
          <w:rFonts w:ascii="Century Gothic" w:hAnsi="Century Gothic" w:cstheme="minorHAnsi"/>
          <w:b/>
          <w:bCs/>
          <w:i/>
          <w:iCs/>
          <w:color w:val="000000"/>
          <w:sz w:val="20"/>
          <w:szCs w:val="20"/>
        </w:rPr>
        <w:t>De la matrícula</w:t>
      </w:r>
    </w:p>
    <w:p w:rsidR="00927512" w:rsidRPr="00093B26" w:rsidRDefault="00927512" w:rsidP="00927512">
      <w:pPr>
        <w:pStyle w:val="Prrafodelista"/>
        <w:numPr>
          <w:ilvl w:val="0"/>
          <w:numId w:val="37"/>
        </w:numPr>
        <w:jc w:val="both"/>
        <w:rPr>
          <w:rFonts w:ascii="Century Gothic" w:hAnsi="Century Gothic" w:cstheme="minorHAnsi"/>
          <w:color w:val="000000"/>
          <w:sz w:val="20"/>
          <w:szCs w:val="20"/>
        </w:rPr>
      </w:pPr>
      <w:r w:rsidRPr="00093B26">
        <w:rPr>
          <w:rFonts w:ascii="Century Gothic" w:hAnsi="Century Gothic" w:cstheme="minorHAnsi"/>
          <w:color w:val="000000"/>
          <w:sz w:val="20"/>
          <w:szCs w:val="20"/>
        </w:rPr>
        <w:t xml:space="preserve">El estudiante de carrera o de titulación deberá cumplir con el proceso de matrícula para el período académico </w:t>
      </w:r>
      <w:r w:rsidRPr="00093B26">
        <w:rPr>
          <w:rFonts w:ascii="Century Gothic" w:hAnsi="Century Gothic" w:cstheme="minorHAnsi"/>
          <w:bCs/>
          <w:sz w:val="20"/>
          <w:szCs w:val="20"/>
        </w:rPr>
        <w:t>NOVIEMBRE  2020- ABRIL-2021</w:t>
      </w:r>
      <w:r w:rsidRPr="00093B26">
        <w:rPr>
          <w:rFonts w:ascii="Century Gothic" w:hAnsi="Century Gothic" w:cstheme="minorHAnsi"/>
          <w:bCs/>
          <w:color w:val="000000"/>
          <w:sz w:val="20"/>
          <w:szCs w:val="20"/>
        </w:rPr>
        <w:t xml:space="preserve">, en los plazos: ordinario y extraordinarios. </w:t>
      </w:r>
    </w:p>
    <w:p w:rsidR="00927512" w:rsidRPr="00093B26" w:rsidRDefault="00927512" w:rsidP="00927512">
      <w:pPr>
        <w:pStyle w:val="Prrafodelista"/>
        <w:numPr>
          <w:ilvl w:val="0"/>
          <w:numId w:val="37"/>
        </w:numPr>
        <w:jc w:val="both"/>
        <w:rPr>
          <w:rFonts w:ascii="Century Gothic" w:hAnsi="Century Gothic" w:cstheme="minorHAnsi"/>
          <w:sz w:val="20"/>
          <w:szCs w:val="20"/>
        </w:rPr>
      </w:pPr>
      <w:r w:rsidRPr="00093B26">
        <w:rPr>
          <w:rFonts w:ascii="Century Gothic" w:hAnsi="Century Gothic" w:cstheme="minorHAnsi"/>
          <w:bCs/>
          <w:sz w:val="20"/>
          <w:szCs w:val="20"/>
        </w:rPr>
        <w:t xml:space="preserve">En el caso de Nivelación aplicarán conforme el periodo académico que se defina. </w:t>
      </w:r>
    </w:p>
    <w:p w:rsidR="00927512" w:rsidRPr="00093B26" w:rsidRDefault="00927512" w:rsidP="00927512">
      <w:pPr>
        <w:pStyle w:val="Prrafodelista"/>
        <w:numPr>
          <w:ilvl w:val="0"/>
          <w:numId w:val="37"/>
        </w:numPr>
        <w:jc w:val="both"/>
        <w:rPr>
          <w:rFonts w:ascii="Century Gothic" w:hAnsi="Century Gothic" w:cstheme="minorHAnsi"/>
          <w:sz w:val="20"/>
          <w:szCs w:val="20"/>
        </w:rPr>
      </w:pPr>
      <w:r w:rsidRPr="00093B26">
        <w:rPr>
          <w:rFonts w:ascii="Century Gothic" w:hAnsi="Century Gothic" w:cstheme="minorHAnsi"/>
          <w:sz w:val="20"/>
          <w:szCs w:val="20"/>
        </w:rPr>
        <w:t>Una vez que el estudiante haya registrado su matrícula y se encuentre “</w:t>
      </w:r>
      <w:r w:rsidRPr="00093B26">
        <w:rPr>
          <w:rFonts w:ascii="Century Gothic" w:hAnsi="Century Gothic" w:cstheme="minorHAnsi"/>
          <w:b/>
          <w:bCs/>
          <w:i/>
          <w:iCs/>
          <w:sz w:val="20"/>
          <w:szCs w:val="20"/>
          <w:u w:val="single"/>
        </w:rPr>
        <w:t>EN</w:t>
      </w:r>
      <w:r w:rsidRPr="00093B26">
        <w:rPr>
          <w:rFonts w:ascii="Century Gothic" w:hAnsi="Century Gothic" w:cstheme="minorHAnsi"/>
          <w:i/>
          <w:iCs/>
          <w:sz w:val="20"/>
          <w:szCs w:val="20"/>
          <w:u w:val="single"/>
        </w:rPr>
        <w:t xml:space="preserve"> </w:t>
      </w:r>
      <w:r w:rsidRPr="00093B26">
        <w:rPr>
          <w:rFonts w:ascii="Century Gothic" w:hAnsi="Century Gothic" w:cstheme="minorHAnsi"/>
          <w:b/>
          <w:bCs/>
          <w:i/>
          <w:iCs/>
          <w:sz w:val="20"/>
          <w:szCs w:val="20"/>
          <w:u w:val="single"/>
        </w:rPr>
        <w:t>PROCESO</w:t>
      </w:r>
      <w:r w:rsidRPr="00093B26">
        <w:rPr>
          <w:rFonts w:ascii="Century Gothic" w:hAnsi="Century Gothic" w:cstheme="minorHAnsi"/>
          <w:sz w:val="20"/>
          <w:szCs w:val="20"/>
        </w:rPr>
        <w:t>”, deberá generar la orden de pago correspondiente, con la cual el estudiante tendrá conocimiento del valor a cancelar y posteriormente podrá solicitar la rebaja de acuerdo al presente procedimiento Art.1.</w:t>
      </w:r>
    </w:p>
    <w:p w:rsidR="00927512" w:rsidRPr="00093B26" w:rsidRDefault="00927512" w:rsidP="00927512">
      <w:pPr>
        <w:pStyle w:val="Prrafodelista"/>
        <w:ind w:left="1440"/>
        <w:jc w:val="both"/>
        <w:rPr>
          <w:rFonts w:ascii="Century Gothic" w:hAnsi="Century Gothic" w:cstheme="minorHAnsi"/>
          <w:color w:val="000000"/>
          <w:sz w:val="20"/>
          <w:szCs w:val="20"/>
        </w:rPr>
      </w:pPr>
    </w:p>
    <w:p w:rsidR="00927512" w:rsidRPr="00093B26" w:rsidRDefault="00927512" w:rsidP="00927512">
      <w:pPr>
        <w:pStyle w:val="Prrafodelista"/>
        <w:numPr>
          <w:ilvl w:val="0"/>
          <w:numId w:val="36"/>
        </w:numPr>
        <w:jc w:val="both"/>
        <w:rPr>
          <w:rFonts w:ascii="Century Gothic" w:hAnsi="Century Gothic" w:cstheme="minorHAnsi"/>
          <w:b/>
          <w:bCs/>
          <w:i/>
          <w:iCs/>
          <w:color w:val="000000"/>
          <w:sz w:val="20"/>
          <w:szCs w:val="20"/>
        </w:rPr>
      </w:pPr>
      <w:r w:rsidRPr="00093B26">
        <w:rPr>
          <w:rFonts w:ascii="Century Gothic" w:hAnsi="Century Gothic" w:cstheme="minorHAnsi"/>
          <w:b/>
          <w:bCs/>
          <w:i/>
          <w:iCs/>
          <w:color w:val="000000"/>
          <w:sz w:val="20"/>
          <w:szCs w:val="20"/>
        </w:rPr>
        <w:t xml:space="preserve">De la Postulación </w:t>
      </w:r>
    </w:p>
    <w:p w:rsidR="00927512" w:rsidRPr="00093B26" w:rsidRDefault="00927512" w:rsidP="00927512">
      <w:pPr>
        <w:pStyle w:val="Prrafodelista"/>
        <w:jc w:val="both"/>
        <w:rPr>
          <w:rFonts w:ascii="Century Gothic" w:hAnsi="Century Gothic" w:cstheme="minorHAnsi"/>
          <w:b/>
          <w:bCs/>
          <w:i/>
          <w:iCs/>
          <w:color w:val="000000"/>
          <w:sz w:val="20"/>
          <w:szCs w:val="20"/>
        </w:rPr>
      </w:pPr>
    </w:p>
    <w:p w:rsidR="00927512" w:rsidRPr="00093B26" w:rsidRDefault="00927512" w:rsidP="00927512">
      <w:pPr>
        <w:pStyle w:val="Prrafodelista"/>
        <w:numPr>
          <w:ilvl w:val="0"/>
          <w:numId w:val="38"/>
        </w:numPr>
        <w:jc w:val="both"/>
        <w:rPr>
          <w:rFonts w:ascii="Century Gothic" w:hAnsi="Century Gothic" w:cstheme="minorHAnsi"/>
          <w:sz w:val="20"/>
          <w:szCs w:val="20"/>
        </w:rPr>
      </w:pPr>
      <w:r w:rsidRPr="00093B26">
        <w:rPr>
          <w:rFonts w:ascii="Century Gothic" w:hAnsi="Century Gothic" w:cstheme="minorHAnsi"/>
          <w:sz w:val="20"/>
          <w:szCs w:val="20"/>
        </w:rPr>
        <w:t xml:space="preserve">El estudiante deberá presentar a través de su correo electrónico institucional un oficio dirigido a la señora Vicerrectora Académica, en el cual solicitará la rebaja del 15 % del valor de la matrícula y aranceles, adjuntando la documentación de soporte. </w:t>
      </w:r>
    </w:p>
    <w:p w:rsidR="00927512" w:rsidRDefault="00927512" w:rsidP="00927512">
      <w:pPr>
        <w:pStyle w:val="Prrafodelista"/>
        <w:numPr>
          <w:ilvl w:val="0"/>
          <w:numId w:val="38"/>
        </w:numPr>
        <w:jc w:val="both"/>
        <w:rPr>
          <w:rFonts w:ascii="Century Gothic" w:hAnsi="Century Gothic" w:cstheme="minorHAnsi"/>
          <w:sz w:val="20"/>
          <w:szCs w:val="20"/>
        </w:rPr>
      </w:pPr>
      <w:r w:rsidRPr="00093B26">
        <w:rPr>
          <w:rFonts w:ascii="Century Gothic" w:hAnsi="Century Gothic" w:cstheme="minorHAnsi"/>
          <w:sz w:val="20"/>
          <w:szCs w:val="20"/>
        </w:rPr>
        <w:t>La solicitud y la documentación será enviado en formato PDF al</w:t>
      </w:r>
      <w:r w:rsidRPr="00093B26">
        <w:rPr>
          <w:rFonts w:ascii="Century Gothic" w:hAnsi="Century Gothic" w:cstheme="minorHAnsi"/>
          <w:b/>
          <w:sz w:val="20"/>
          <w:szCs w:val="20"/>
        </w:rPr>
        <w:t xml:space="preserve"> </w:t>
      </w:r>
      <w:r w:rsidRPr="00093B26">
        <w:rPr>
          <w:rFonts w:ascii="Century Gothic" w:hAnsi="Century Gothic" w:cstheme="minorHAnsi"/>
          <w:sz w:val="20"/>
          <w:szCs w:val="20"/>
        </w:rPr>
        <w:t xml:space="preserve">Correo Electrónico  </w:t>
      </w:r>
      <w:hyperlink r:id="rId8" w:history="1">
        <w:r w:rsidRPr="00093B26">
          <w:rPr>
            <w:rStyle w:val="Hipervnculo"/>
            <w:rFonts w:ascii="Century Gothic" w:hAnsi="Century Gothic" w:cstheme="minorHAnsi"/>
            <w:sz w:val="20"/>
            <w:szCs w:val="20"/>
          </w:rPr>
          <w:t>bienestar.estudiantil@unach.edu.ec</w:t>
        </w:r>
      </w:hyperlink>
      <w:r w:rsidRPr="00093B26">
        <w:rPr>
          <w:rStyle w:val="Hipervnculo"/>
          <w:rFonts w:ascii="Century Gothic" w:hAnsi="Century Gothic" w:cstheme="minorHAnsi"/>
          <w:sz w:val="20"/>
          <w:szCs w:val="20"/>
        </w:rPr>
        <w:t xml:space="preserve">  de </w:t>
      </w:r>
      <w:r w:rsidRPr="00093B26">
        <w:rPr>
          <w:rFonts w:ascii="Century Gothic" w:hAnsi="Century Gothic" w:cstheme="minorHAnsi"/>
          <w:sz w:val="20"/>
          <w:szCs w:val="20"/>
        </w:rPr>
        <w:t>la Coordinación de Bienestar Estudiantil y Universitario.</w:t>
      </w:r>
    </w:p>
    <w:p w:rsidR="00927512" w:rsidRPr="00D8195E" w:rsidRDefault="00927512" w:rsidP="00927512">
      <w:pPr>
        <w:pStyle w:val="Prrafodelista"/>
        <w:ind w:left="1440"/>
        <w:jc w:val="both"/>
        <w:rPr>
          <w:rFonts w:ascii="Century Gothic" w:hAnsi="Century Gothic" w:cstheme="minorHAnsi"/>
          <w:sz w:val="20"/>
          <w:szCs w:val="20"/>
        </w:rPr>
      </w:pPr>
    </w:p>
    <w:p w:rsidR="00927512" w:rsidRPr="00093B26" w:rsidRDefault="00927512" w:rsidP="00927512">
      <w:pPr>
        <w:pStyle w:val="Prrafodelista"/>
        <w:numPr>
          <w:ilvl w:val="0"/>
          <w:numId w:val="36"/>
        </w:numPr>
        <w:jc w:val="both"/>
        <w:rPr>
          <w:rFonts w:ascii="Century Gothic" w:hAnsi="Century Gothic" w:cstheme="minorHAnsi"/>
          <w:b/>
          <w:bCs/>
          <w:color w:val="000000"/>
          <w:sz w:val="20"/>
          <w:szCs w:val="20"/>
        </w:rPr>
      </w:pPr>
      <w:r w:rsidRPr="00093B26">
        <w:rPr>
          <w:rFonts w:ascii="Century Gothic" w:hAnsi="Century Gothic" w:cstheme="minorHAnsi"/>
          <w:b/>
          <w:bCs/>
          <w:color w:val="000000"/>
          <w:sz w:val="20"/>
          <w:szCs w:val="20"/>
        </w:rPr>
        <w:t xml:space="preserve">Requisitos </w:t>
      </w:r>
    </w:p>
    <w:p w:rsidR="00927512" w:rsidRPr="00093B26" w:rsidRDefault="00927512" w:rsidP="00927512">
      <w:pPr>
        <w:pStyle w:val="Prrafodelista"/>
        <w:jc w:val="both"/>
        <w:rPr>
          <w:rFonts w:ascii="Century Gothic" w:hAnsi="Century Gothic" w:cstheme="minorHAnsi"/>
          <w:b/>
          <w:bCs/>
          <w:color w:val="000000"/>
          <w:sz w:val="20"/>
          <w:szCs w:val="20"/>
        </w:rPr>
      </w:pPr>
    </w:p>
    <w:p w:rsidR="00927512" w:rsidRPr="00093B26" w:rsidRDefault="00927512" w:rsidP="00927512">
      <w:pPr>
        <w:pStyle w:val="Prrafodelista"/>
        <w:jc w:val="both"/>
        <w:rPr>
          <w:rFonts w:ascii="Century Gothic" w:hAnsi="Century Gothic" w:cstheme="minorHAnsi"/>
          <w:sz w:val="20"/>
          <w:szCs w:val="20"/>
        </w:rPr>
      </w:pPr>
      <w:r w:rsidRPr="00093B26">
        <w:rPr>
          <w:rFonts w:ascii="Century Gothic" w:hAnsi="Century Gothic" w:cstheme="minorHAnsi"/>
          <w:b/>
          <w:bCs/>
          <w:color w:val="000000"/>
          <w:sz w:val="20"/>
          <w:szCs w:val="20"/>
        </w:rPr>
        <w:t xml:space="preserve"> </w:t>
      </w:r>
      <w:r w:rsidRPr="00093B26">
        <w:rPr>
          <w:rFonts w:ascii="Century Gothic" w:hAnsi="Century Gothic" w:cstheme="minorHAnsi"/>
          <w:color w:val="000000"/>
          <w:sz w:val="20"/>
          <w:szCs w:val="20"/>
        </w:rPr>
        <w:t xml:space="preserve">Adjunto al oficio descrito en </w:t>
      </w:r>
      <w:r w:rsidRPr="00093B26">
        <w:rPr>
          <w:rFonts w:ascii="Century Gothic" w:hAnsi="Century Gothic" w:cstheme="minorHAnsi"/>
          <w:sz w:val="20"/>
          <w:szCs w:val="20"/>
        </w:rPr>
        <w:t xml:space="preserve">el numeral anterior, el estudiante deberá presentar la documentación correspondiente con los siguientes requisitos: </w:t>
      </w:r>
    </w:p>
    <w:p w:rsidR="00927512" w:rsidRPr="00093B26" w:rsidRDefault="00927512" w:rsidP="00927512">
      <w:pPr>
        <w:pStyle w:val="Prrafodelista"/>
        <w:numPr>
          <w:ilvl w:val="0"/>
          <w:numId w:val="39"/>
        </w:numPr>
        <w:jc w:val="both"/>
        <w:rPr>
          <w:rFonts w:ascii="Century Gothic" w:hAnsi="Century Gothic" w:cstheme="minorHAnsi"/>
          <w:sz w:val="20"/>
          <w:szCs w:val="20"/>
        </w:rPr>
      </w:pPr>
      <w:r w:rsidRPr="00093B26">
        <w:rPr>
          <w:rFonts w:ascii="Century Gothic" w:hAnsi="Century Gothic" w:cstheme="minorHAnsi"/>
          <w:sz w:val="20"/>
          <w:szCs w:val="20"/>
        </w:rPr>
        <w:t>Copia de la Cédula del estudiante.</w:t>
      </w:r>
    </w:p>
    <w:p w:rsidR="00927512" w:rsidRPr="00093B26" w:rsidRDefault="00927512" w:rsidP="00927512">
      <w:pPr>
        <w:pStyle w:val="Prrafodelista"/>
        <w:numPr>
          <w:ilvl w:val="0"/>
          <w:numId w:val="39"/>
        </w:numPr>
        <w:jc w:val="both"/>
        <w:rPr>
          <w:rFonts w:ascii="Century Gothic" w:hAnsi="Century Gothic" w:cstheme="minorHAnsi"/>
          <w:color w:val="000000"/>
          <w:sz w:val="20"/>
          <w:szCs w:val="20"/>
        </w:rPr>
      </w:pPr>
      <w:r w:rsidRPr="00093B26">
        <w:rPr>
          <w:rFonts w:ascii="Century Gothic" w:hAnsi="Century Gothic" w:cstheme="minorHAnsi"/>
          <w:sz w:val="20"/>
          <w:szCs w:val="20"/>
        </w:rPr>
        <w:lastRenderedPageBreak/>
        <w:t xml:space="preserve">Copia de la Cédula del Padre o la madre, </w:t>
      </w:r>
      <w:r w:rsidRPr="00093B26">
        <w:rPr>
          <w:rFonts w:ascii="Century Gothic" w:hAnsi="Century Gothic" w:cstheme="minorHAnsi"/>
          <w:color w:val="000000"/>
          <w:sz w:val="20"/>
          <w:szCs w:val="20"/>
        </w:rPr>
        <w:t>o en su defecto de quien dependa económicamente.</w:t>
      </w:r>
    </w:p>
    <w:p w:rsidR="00927512" w:rsidRPr="00093B26" w:rsidRDefault="00927512" w:rsidP="00927512">
      <w:pPr>
        <w:pStyle w:val="Prrafodelista"/>
        <w:numPr>
          <w:ilvl w:val="0"/>
          <w:numId w:val="39"/>
        </w:numPr>
        <w:jc w:val="both"/>
        <w:rPr>
          <w:rFonts w:ascii="Century Gothic" w:hAnsi="Century Gothic" w:cstheme="minorHAnsi"/>
          <w:color w:val="000000"/>
          <w:sz w:val="20"/>
          <w:szCs w:val="20"/>
        </w:rPr>
      </w:pPr>
      <w:r w:rsidRPr="00093B26">
        <w:rPr>
          <w:rFonts w:ascii="Century Gothic" w:hAnsi="Century Gothic" w:cstheme="minorHAnsi"/>
          <w:color w:val="000000"/>
          <w:sz w:val="20"/>
          <w:szCs w:val="20"/>
        </w:rPr>
        <w:t>Registro de matrícula (orden de pago).</w:t>
      </w:r>
    </w:p>
    <w:p w:rsidR="00927512" w:rsidRPr="00093B26" w:rsidRDefault="00927512" w:rsidP="00927512">
      <w:pPr>
        <w:pStyle w:val="Prrafodelista"/>
        <w:numPr>
          <w:ilvl w:val="0"/>
          <w:numId w:val="39"/>
        </w:numPr>
        <w:jc w:val="both"/>
        <w:rPr>
          <w:rFonts w:ascii="Century Gothic" w:hAnsi="Century Gothic" w:cstheme="minorHAnsi"/>
          <w:color w:val="000000"/>
          <w:sz w:val="20"/>
          <w:szCs w:val="20"/>
        </w:rPr>
      </w:pPr>
      <w:r w:rsidRPr="00093B26">
        <w:rPr>
          <w:rFonts w:ascii="Century Gothic" w:hAnsi="Century Gothic" w:cstheme="minorHAnsi"/>
          <w:color w:val="000000"/>
          <w:sz w:val="20"/>
          <w:szCs w:val="20"/>
        </w:rPr>
        <w:t>Documentos que justifiquen encontrarse inmerso dentro de las causales contempladas en el artículo</w:t>
      </w:r>
      <w:r w:rsidRPr="00093B26">
        <w:rPr>
          <w:rFonts w:ascii="Century Gothic" w:hAnsi="Century Gothic" w:cstheme="minorHAnsi"/>
          <w:i/>
          <w:iCs/>
          <w:color w:val="000000"/>
          <w:sz w:val="20"/>
          <w:szCs w:val="20"/>
        </w:rPr>
        <w:t xml:space="preserve"> 1 del presente instructivo, es decir que sus representantes o de quienes dependan económicamente, hayan sufrido detrimento por pérdida de su empleo o disminución de sus ingresos a causa de la pandemia COVID -19, </w:t>
      </w:r>
      <w:r w:rsidRPr="00093B26">
        <w:rPr>
          <w:rFonts w:ascii="Century Gothic" w:hAnsi="Century Gothic" w:cstheme="minorHAnsi"/>
          <w:i/>
          <w:iCs/>
          <w:sz w:val="20"/>
          <w:szCs w:val="20"/>
        </w:rPr>
        <w:t>los</w:t>
      </w:r>
      <w:r w:rsidRPr="00093B26">
        <w:rPr>
          <w:rFonts w:ascii="Century Gothic" w:hAnsi="Century Gothic" w:cstheme="minorHAnsi"/>
          <w:i/>
          <w:iCs/>
          <w:color w:val="000000"/>
          <w:sz w:val="20"/>
          <w:szCs w:val="20"/>
        </w:rPr>
        <w:t xml:space="preserve"> mismos que podrán ser: </w:t>
      </w:r>
    </w:p>
    <w:p w:rsidR="00927512" w:rsidRPr="00093B26" w:rsidRDefault="00927512" w:rsidP="00927512">
      <w:pPr>
        <w:pStyle w:val="Prrafodelista"/>
        <w:ind w:left="1800"/>
        <w:jc w:val="both"/>
        <w:rPr>
          <w:rFonts w:ascii="Century Gothic" w:hAnsi="Century Gothic" w:cstheme="minorHAnsi"/>
          <w:color w:val="000000"/>
          <w:sz w:val="20"/>
          <w:szCs w:val="20"/>
        </w:rPr>
      </w:pPr>
    </w:p>
    <w:p w:rsidR="00927512" w:rsidRPr="00093B26" w:rsidRDefault="00927512" w:rsidP="00927512">
      <w:pPr>
        <w:pStyle w:val="Prrafodelista"/>
        <w:numPr>
          <w:ilvl w:val="0"/>
          <w:numId w:val="40"/>
        </w:numPr>
        <w:jc w:val="both"/>
        <w:rPr>
          <w:rFonts w:ascii="Century Gothic" w:hAnsi="Century Gothic" w:cstheme="minorHAnsi"/>
          <w:color w:val="000000"/>
          <w:sz w:val="20"/>
          <w:szCs w:val="20"/>
        </w:rPr>
      </w:pPr>
      <w:r w:rsidRPr="00093B26">
        <w:rPr>
          <w:rFonts w:ascii="Century Gothic" w:hAnsi="Century Gothic" w:cstheme="minorHAnsi"/>
          <w:i/>
          <w:iCs/>
          <w:color w:val="000000"/>
          <w:sz w:val="20"/>
          <w:szCs w:val="20"/>
        </w:rPr>
        <w:t xml:space="preserve">Mecanizado del IESS; </w:t>
      </w:r>
    </w:p>
    <w:p w:rsidR="00927512" w:rsidRPr="00093B26" w:rsidRDefault="00927512" w:rsidP="00927512">
      <w:pPr>
        <w:pStyle w:val="Prrafodelista"/>
        <w:numPr>
          <w:ilvl w:val="0"/>
          <w:numId w:val="40"/>
        </w:numPr>
        <w:jc w:val="both"/>
        <w:rPr>
          <w:rFonts w:ascii="Century Gothic" w:hAnsi="Century Gothic" w:cstheme="minorHAnsi"/>
          <w:color w:val="000000"/>
          <w:sz w:val="20"/>
          <w:szCs w:val="20"/>
        </w:rPr>
      </w:pPr>
      <w:r w:rsidRPr="00093B26">
        <w:rPr>
          <w:rFonts w:ascii="Century Gothic" w:hAnsi="Century Gothic" w:cstheme="minorHAnsi"/>
          <w:i/>
          <w:iCs/>
          <w:color w:val="000000"/>
          <w:sz w:val="20"/>
          <w:szCs w:val="20"/>
        </w:rPr>
        <w:t>Declaración del IVA mensual (Declaración de enero, febrero, y una declaración correspondiente a cualquier mes a partir de julio del 2020);</w:t>
      </w:r>
    </w:p>
    <w:p w:rsidR="00927512" w:rsidRPr="00093B26" w:rsidRDefault="00927512" w:rsidP="00927512">
      <w:pPr>
        <w:pStyle w:val="Prrafodelista"/>
        <w:numPr>
          <w:ilvl w:val="0"/>
          <w:numId w:val="40"/>
        </w:numPr>
        <w:jc w:val="both"/>
        <w:rPr>
          <w:rFonts w:ascii="Century Gothic" w:hAnsi="Century Gothic" w:cstheme="minorHAnsi"/>
          <w:color w:val="000000"/>
          <w:sz w:val="20"/>
          <w:szCs w:val="20"/>
        </w:rPr>
      </w:pPr>
      <w:r w:rsidRPr="00093B26">
        <w:rPr>
          <w:rFonts w:ascii="Century Gothic" w:hAnsi="Century Gothic" w:cstheme="minorHAnsi"/>
          <w:i/>
          <w:iCs/>
          <w:color w:val="000000"/>
          <w:sz w:val="20"/>
          <w:szCs w:val="20"/>
        </w:rPr>
        <w:t>Certificado o comprobante que acredite ser beneficiario del Bono de Desarrollo Humano, o Bono de protección Familiar por emergencia.</w:t>
      </w:r>
    </w:p>
    <w:p w:rsidR="00927512" w:rsidRPr="00093B26" w:rsidRDefault="00927512" w:rsidP="00927512">
      <w:pPr>
        <w:pStyle w:val="Prrafodelista"/>
        <w:numPr>
          <w:ilvl w:val="0"/>
          <w:numId w:val="40"/>
        </w:numPr>
        <w:jc w:val="both"/>
        <w:rPr>
          <w:rFonts w:ascii="Century Gothic" w:hAnsi="Century Gothic" w:cstheme="minorHAnsi"/>
          <w:sz w:val="20"/>
          <w:szCs w:val="20"/>
        </w:rPr>
      </w:pPr>
      <w:r w:rsidRPr="00093B26">
        <w:rPr>
          <w:rFonts w:ascii="Century Gothic" w:hAnsi="Century Gothic" w:cstheme="minorHAnsi"/>
          <w:sz w:val="20"/>
          <w:szCs w:val="20"/>
        </w:rPr>
        <w:t>Toda aquella documentación que evidencie la condición antes referida.</w:t>
      </w:r>
    </w:p>
    <w:p w:rsidR="00927512" w:rsidRPr="00093B26" w:rsidRDefault="00927512" w:rsidP="00927512">
      <w:pPr>
        <w:spacing w:after="0"/>
        <w:ind w:firstLine="708"/>
        <w:jc w:val="both"/>
        <w:rPr>
          <w:rFonts w:ascii="Century Gothic" w:hAnsi="Century Gothic" w:cstheme="minorHAnsi"/>
          <w:b/>
          <w:bCs/>
          <w:sz w:val="20"/>
          <w:szCs w:val="20"/>
        </w:rPr>
      </w:pPr>
    </w:p>
    <w:p w:rsidR="00927512" w:rsidRPr="00093B26" w:rsidRDefault="00927512" w:rsidP="00927512">
      <w:pPr>
        <w:spacing w:after="0"/>
        <w:ind w:firstLine="708"/>
        <w:jc w:val="both"/>
        <w:rPr>
          <w:rFonts w:ascii="Century Gothic" w:hAnsi="Century Gothic" w:cstheme="minorHAnsi"/>
          <w:sz w:val="20"/>
          <w:szCs w:val="20"/>
        </w:rPr>
      </w:pPr>
      <w:r w:rsidRPr="00093B26">
        <w:rPr>
          <w:rFonts w:ascii="Century Gothic" w:hAnsi="Century Gothic" w:cstheme="minorHAnsi"/>
          <w:b/>
          <w:bCs/>
          <w:sz w:val="20"/>
          <w:szCs w:val="20"/>
        </w:rPr>
        <w:t>4.- Comisión Técnica para validación de requisitos</w:t>
      </w:r>
    </w:p>
    <w:p w:rsidR="00927512" w:rsidRPr="00093B26" w:rsidRDefault="00927512" w:rsidP="00927512">
      <w:pPr>
        <w:spacing w:after="0"/>
        <w:ind w:left="708"/>
        <w:jc w:val="both"/>
        <w:rPr>
          <w:rFonts w:ascii="Century Gothic" w:hAnsi="Century Gothic" w:cstheme="minorHAnsi"/>
          <w:sz w:val="20"/>
          <w:szCs w:val="20"/>
        </w:rPr>
      </w:pPr>
    </w:p>
    <w:p w:rsidR="00927512" w:rsidRPr="00093B26" w:rsidRDefault="00927512" w:rsidP="00927512">
      <w:pPr>
        <w:spacing w:after="0"/>
        <w:ind w:left="708"/>
        <w:jc w:val="both"/>
        <w:rPr>
          <w:rFonts w:ascii="Century Gothic" w:hAnsi="Century Gothic" w:cstheme="minorHAnsi"/>
          <w:sz w:val="20"/>
          <w:szCs w:val="20"/>
        </w:rPr>
      </w:pPr>
      <w:r w:rsidRPr="00093B26">
        <w:rPr>
          <w:rFonts w:ascii="Century Gothic" w:hAnsi="Century Gothic" w:cstheme="minorHAnsi"/>
          <w:sz w:val="20"/>
          <w:szCs w:val="20"/>
        </w:rPr>
        <w:t xml:space="preserve">La Comisión encargada de validar los requisitos para acceder al descuento del 15% en la matrícula y aranceles estará integrada por: </w:t>
      </w:r>
    </w:p>
    <w:p w:rsidR="00927512" w:rsidRPr="00093B26" w:rsidRDefault="00927512" w:rsidP="00927512">
      <w:pPr>
        <w:spacing w:after="0"/>
        <w:jc w:val="both"/>
        <w:rPr>
          <w:rFonts w:ascii="Century Gothic" w:hAnsi="Century Gothic" w:cstheme="minorHAnsi"/>
          <w:sz w:val="20"/>
          <w:szCs w:val="20"/>
        </w:rPr>
      </w:pPr>
    </w:p>
    <w:p w:rsidR="00927512" w:rsidRPr="00093B26" w:rsidRDefault="00927512" w:rsidP="00927512">
      <w:pPr>
        <w:pStyle w:val="Prrafodelista"/>
        <w:numPr>
          <w:ilvl w:val="0"/>
          <w:numId w:val="41"/>
        </w:numPr>
        <w:spacing w:after="0" w:line="240" w:lineRule="auto"/>
        <w:jc w:val="both"/>
        <w:rPr>
          <w:rFonts w:ascii="Century Gothic" w:hAnsi="Century Gothic" w:cstheme="minorHAnsi"/>
          <w:sz w:val="20"/>
          <w:szCs w:val="20"/>
        </w:rPr>
      </w:pPr>
      <w:r w:rsidRPr="00093B26">
        <w:rPr>
          <w:rFonts w:ascii="Century Gothic" w:hAnsi="Century Gothic" w:cstheme="minorHAnsi"/>
          <w:sz w:val="20"/>
          <w:szCs w:val="20"/>
        </w:rPr>
        <w:t>Coordinación de Gestión de Bienestar Estudiantil y Universitario.</w:t>
      </w:r>
    </w:p>
    <w:p w:rsidR="00927512" w:rsidRPr="00093B26" w:rsidRDefault="00927512" w:rsidP="00927512">
      <w:pPr>
        <w:pStyle w:val="Prrafodelista"/>
        <w:numPr>
          <w:ilvl w:val="0"/>
          <w:numId w:val="41"/>
        </w:numPr>
        <w:spacing w:after="0" w:line="276" w:lineRule="auto"/>
        <w:jc w:val="both"/>
        <w:rPr>
          <w:rFonts w:ascii="Century Gothic" w:hAnsi="Century Gothic" w:cstheme="minorHAnsi"/>
          <w:sz w:val="20"/>
          <w:szCs w:val="20"/>
        </w:rPr>
      </w:pPr>
      <w:r w:rsidRPr="00093B26">
        <w:rPr>
          <w:rFonts w:ascii="Century Gothic" w:hAnsi="Century Gothic" w:cstheme="minorHAnsi"/>
          <w:sz w:val="20"/>
          <w:szCs w:val="20"/>
        </w:rPr>
        <w:t>Dirección Financiera.</w:t>
      </w:r>
    </w:p>
    <w:p w:rsidR="00927512" w:rsidRPr="00093B26" w:rsidRDefault="00927512" w:rsidP="00927512">
      <w:pPr>
        <w:pStyle w:val="Prrafodelista"/>
        <w:numPr>
          <w:ilvl w:val="0"/>
          <w:numId w:val="41"/>
        </w:numPr>
        <w:spacing w:after="0" w:line="276" w:lineRule="auto"/>
        <w:jc w:val="both"/>
        <w:rPr>
          <w:rFonts w:ascii="Century Gothic" w:hAnsi="Century Gothic" w:cstheme="minorHAnsi"/>
          <w:sz w:val="20"/>
          <w:szCs w:val="20"/>
        </w:rPr>
      </w:pPr>
      <w:r w:rsidRPr="00093B26">
        <w:rPr>
          <w:rFonts w:ascii="Century Gothic" w:hAnsi="Century Gothic" w:cstheme="minorHAnsi"/>
          <w:sz w:val="20"/>
          <w:szCs w:val="20"/>
        </w:rPr>
        <w:t>Dirección de Tecnologías Informáticas y Comunicación.</w:t>
      </w:r>
    </w:p>
    <w:p w:rsidR="00927512" w:rsidRPr="00093B26" w:rsidRDefault="00927512" w:rsidP="00927512">
      <w:pPr>
        <w:pStyle w:val="Prrafodelista"/>
        <w:numPr>
          <w:ilvl w:val="0"/>
          <w:numId w:val="41"/>
        </w:numPr>
        <w:spacing w:after="0" w:line="276" w:lineRule="auto"/>
        <w:jc w:val="both"/>
        <w:rPr>
          <w:rFonts w:ascii="Century Gothic" w:hAnsi="Century Gothic" w:cstheme="minorHAnsi"/>
          <w:sz w:val="20"/>
          <w:szCs w:val="20"/>
        </w:rPr>
      </w:pPr>
      <w:r w:rsidRPr="00093B26">
        <w:rPr>
          <w:rFonts w:ascii="Century Gothic" w:hAnsi="Century Gothic" w:cstheme="minorHAnsi"/>
          <w:sz w:val="20"/>
          <w:szCs w:val="20"/>
        </w:rPr>
        <w:t>Procuraduría.</w:t>
      </w:r>
    </w:p>
    <w:p w:rsidR="00927512" w:rsidRPr="00093B26" w:rsidRDefault="00927512" w:rsidP="00927512">
      <w:pPr>
        <w:pStyle w:val="Prrafodelista"/>
        <w:numPr>
          <w:ilvl w:val="0"/>
          <w:numId w:val="41"/>
        </w:numPr>
        <w:spacing w:after="0" w:line="276" w:lineRule="auto"/>
        <w:jc w:val="both"/>
        <w:rPr>
          <w:rFonts w:ascii="Century Gothic" w:hAnsi="Century Gothic" w:cstheme="minorHAnsi"/>
          <w:sz w:val="20"/>
          <w:szCs w:val="20"/>
        </w:rPr>
      </w:pPr>
      <w:r w:rsidRPr="00093B26">
        <w:rPr>
          <w:rFonts w:ascii="Century Gothic" w:hAnsi="Century Gothic" w:cstheme="minorHAnsi"/>
          <w:sz w:val="20"/>
          <w:szCs w:val="20"/>
        </w:rPr>
        <w:t>Secretaría Académica.</w:t>
      </w:r>
    </w:p>
    <w:p w:rsidR="00927512" w:rsidRPr="00093B26" w:rsidRDefault="00927512" w:rsidP="00927512">
      <w:pPr>
        <w:spacing w:after="0" w:line="276" w:lineRule="auto"/>
        <w:jc w:val="both"/>
        <w:rPr>
          <w:rFonts w:ascii="Century Gothic" w:hAnsi="Century Gothic" w:cstheme="minorHAnsi"/>
          <w:sz w:val="20"/>
          <w:szCs w:val="20"/>
        </w:rPr>
      </w:pPr>
    </w:p>
    <w:p w:rsidR="00927512" w:rsidRPr="00093B26" w:rsidRDefault="00927512" w:rsidP="00927512">
      <w:pPr>
        <w:ind w:left="708"/>
        <w:jc w:val="both"/>
        <w:rPr>
          <w:rFonts w:ascii="Century Gothic" w:hAnsi="Century Gothic" w:cstheme="minorHAnsi"/>
          <w:sz w:val="20"/>
          <w:szCs w:val="20"/>
        </w:rPr>
      </w:pPr>
      <w:r w:rsidRPr="00093B26">
        <w:rPr>
          <w:rFonts w:ascii="Century Gothic" w:hAnsi="Century Gothic" w:cstheme="minorHAnsi"/>
          <w:sz w:val="20"/>
          <w:szCs w:val="20"/>
        </w:rPr>
        <w:t>La Comisión Técnica para validación de requisitos analizará y establecerá el cumplimiento o no de los requisitos constantes en el artículo 1 del presente instructivo.</w:t>
      </w:r>
    </w:p>
    <w:p w:rsidR="00927512" w:rsidRPr="00093B26" w:rsidRDefault="00927512" w:rsidP="00927512">
      <w:pPr>
        <w:ind w:left="708"/>
        <w:jc w:val="both"/>
        <w:rPr>
          <w:rFonts w:ascii="Century Gothic" w:hAnsi="Century Gothic" w:cstheme="minorHAnsi"/>
          <w:sz w:val="20"/>
          <w:szCs w:val="20"/>
        </w:rPr>
      </w:pPr>
      <w:r w:rsidRPr="00093B26">
        <w:rPr>
          <w:rFonts w:ascii="Century Gothic" w:hAnsi="Century Gothic" w:cstheme="minorHAnsi"/>
          <w:sz w:val="20"/>
          <w:szCs w:val="20"/>
        </w:rPr>
        <w:t>La Comisión Técnica a través del correo electrónico institucional de los señores estudiantes serán notificados para la entrega de la documentación física, conforme se establece en el numeral 5 del presente procedimiento (documentación de respaldo).</w:t>
      </w:r>
    </w:p>
    <w:p w:rsidR="00927512" w:rsidRPr="00093B26" w:rsidRDefault="00927512" w:rsidP="00927512">
      <w:pPr>
        <w:ind w:left="708"/>
        <w:jc w:val="both"/>
        <w:rPr>
          <w:rFonts w:ascii="Century Gothic" w:hAnsi="Century Gothic" w:cstheme="minorHAnsi"/>
          <w:sz w:val="20"/>
          <w:szCs w:val="20"/>
        </w:rPr>
      </w:pPr>
      <w:r w:rsidRPr="00093B26">
        <w:rPr>
          <w:rFonts w:ascii="Century Gothic" w:hAnsi="Century Gothic" w:cstheme="minorHAnsi"/>
          <w:sz w:val="20"/>
          <w:szCs w:val="20"/>
        </w:rPr>
        <w:t>Concluida la validación referida, la Comisión remitirá al Vicerrectorado Académico el informe correspondiente, mismo que incluirá el listado de los estudiantes que cumplan con los requisitos para ser beneficiarios del descuento, para que por su intermedio se gestione ante Consejo Universitario la respectiva aprobación.</w:t>
      </w:r>
    </w:p>
    <w:p w:rsidR="00927512" w:rsidRPr="00093B26" w:rsidRDefault="00927512" w:rsidP="00927512">
      <w:pPr>
        <w:ind w:firstLine="708"/>
        <w:jc w:val="both"/>
        <w:rPr>
          <w:rFonts w:ascii="Century Gothic" w:hAnsi="Century Gothic" w:cstheme="minorHAnsi"/>
          <w:b/>
          <w:bCs/>
          <w:sz w:val="20"/>
          <w:szCs w:val="20"/>
        </w:rPr>
      </w:pPr>
      <w:r w:rsidRPr="00093B26">
        <w:rPr>
          <w:rFonts w:ascii="Century Gothic" w:hAnsi="Century Gothic" w:cstheme="minorHAnsi"/>
          <w:b/>
          <w:bCs/>
          <w:sz w:val="20"/>
          <w:szCs w:val="20"/>
        </w:rPr>
        <w:t xml:space="preserve">5.- Documentación de respaldo </w:t>
      </w:r>
    </w:p>
    <w:p w:rsidR="00927512" w:rsidRPr="00093B26" w:rsidRDefault="00927512" w:rsidP="00927512">
      <w:pPr>
        <w:ind w:left="708"/>
        <w:jc w:val="both"/>
        <w:rPr>
          <w:rFonts w:ascii="Century Gothic" w:hAnsi="Century Gothic" w:cstheme="minorHAnsi"/>
          <w:sz w:val="20"/>
          <w:szCs w:val="20"/>
        </w:rPr>
      </w:pPr>
      <w:r w:rsidRPr="00093B26">
        <w:rPr>
          <w:rFonts w:ascii="Century Gothic" w:hAnsi="Century Gothic" w:cstheme="minorHAnsi"/>
          <w:sz w:val="20"/>
          <w:szCs w:val="20"/>
        </w:rPr>
        <w:t>Los estudiantes que de acuerdo al informe de la Comisión Técnica que hayan cumplido con los requisitos y sean notificados por la Coordinación de Bienestar Estudiantil y Universitario, deberán remitir de manera física los documentos que fueron enviados vía correo electrónico, a la garita del acceso principal del Campus Ms. Edison Riera ubicada en el KM ½ vía a Guano, en las fechas definidas en el cronograma.</w:t>
      </w:r>
    </w:p>
    <w:p w:rsidR="00927512" w:rsidRPr="00093B26" w:rsidRDefault="00927512" w:rsidP="00927512">
      <w:pPr>
        <w:ind w:firstLine="708"/>
        <w:jc w:val="both"/>
        <w:rPr>
          <w:rFonts w:ascii="Century Gothic" w:hAnsi="Century Gothic" w:cstheme="minorHAnsi"/>
          <w:b/>
          <w:bCs/>
          <w:color w:val="000000"/>
          <w:sz w:val="20"/>
          <w:szCs w:val="20"/>
        </w:rPr>
      </w:pPr>
      <w:r w:rsidRPr="00093B26">
        <w:rPr>
          <w:rFonts w:ascii="Century Gothic" w:hAnsi="Century Gothic" w:cstheme="minorHAnsi"/>
          <w:b/>
          <w:bCs/>
          <w:color w:val="000000"/>
          <w:sz w:val="20"/>
          <w:szCs w:val="20"/>
        </w:rPr>
        <w:t>6.- Cronograma</w:t>
      </w:r>
    </w:p>
    <w:p w:rsidR="00927512" w:rsidRPr="00093B26" w:rsidRDefault="00927512" w:rsidP="00927512">
      <w:pPr>
        <w:ind w:left="708"/>
        <w:jc w:val="both"/>
        <w:rPr>
          <w:rFonts w:ascii="Century Gothic" w:hAnsi="Century Gothic" w:cstheme="minorHAnsi"/>
          <w:color w:val="000000"/>
          <w:sz w:val="20"/>
          <w:szCs w:val="20"/>
        </w:rPr>
      </w:pPr>
      <w:r w:rsidRPr="00093B26">
        <w:rPr>
          <w:rFonts w:ascii="Century Gothic" w:hAnsi="Century Gothic" w:cstheme="minorHAnsi"/>
          <w:color w:val="000000"/>
          <w:sz w:val="20"/>
          <w:szCs w:val="20"/>
        </w:rPr>
        <w:lastRenderedPageBreak/>
        <w:t>Los plazos y fechas para la ejecución el proceso de rebaja del 15 % de matrícula y aranceles serán fijados a través del cronograma que se adjunta al presente instructivo como documento anexo</w:t>
      </w:r>
    </w:p>
    <w:p w:rsidR="00927512" w:rsidRPr="00093B26" w:rsidRDefault="00927512" w:rsidP="00927512">
      <w:pPr>
        <w:jc w:val="both"/>
        <w:rPr>
          <w:rFonts w:ascii="Century Gothic" w:hAnsi="Century Gothic" w:cstheme="minorHAnsi"/>
          <w:b/>
          <w:bCs/>
          <w:i/>
          <w:iCs/>
          <w:sz w:val="20"/>
          <w:szCs w:val="20"/>
        </w:rPr>
      </w:pPr>
      <w:r w:rsidRPr="00093B26">
        <w:rPr>
          <w:rFonts w:ascii="Century Gothic" w:hAnsi="Century Gothic" w:cstheme="minorHAnsi"/>
          <w:b/>
          <w:bCs/>
          <w:iCs/>
          <w:sz w:val="20"/>
          <w:szCs w:val="20"/>
          <w:lang w:val="es-MX"/>
        </w:rPr>
        <w:t>Artículo 4.-</w:t>
      </w:r>
      <w:r w:rsidRPr="00093B26">
        <w:rPr>
          <w:rFonts w:ascii="Century Gothic" w:hAnsi="Century Gothic" w:cstheme="minorHAnsi"/>
          <w:bCs/>
          <w:iCs/>
          <w:sz w:val="20"/>
          <w:szCs w:val="20"/>
          <w:lang w:val="es-MX"/>
        </w:rPr>
        <w:t xml:space="preserve"> De los rubros correspondiente a derechos. - En lo que tiene que ver a los rubros correspondiente a derechos según constan en el Reglamento de aplicación a la Gratuidad de la Educación Superior de la UNACH. La Dirección Financiera a través de Tesorería aplicará el descuento directamente a los valores establecidos. </w:t>
      </w:r>
    </w:p>
    <w:p w:rsidR="00927512" w:rsidRPr="00093B26" w:rsidRDefault="00927512" w:rsidP="00927512">
      <w:pPr>
        <w:jc w:val="center"/>
        <w:rPr>
          <w:rFonts w:ascii="Century Gothic" w:hAnsi="Century Gothic" w:cstheme="minorHAnsi"/>
          <w:b/>
          <w:bCs/>
          <w:color w:val="000000"/>
          <w:sz w:val="20"/>
          <w:szCs w:val="20"/>
        </w:rPr>
      </w:pPr>
      <w:r w:rsidRPr="00093B26">
        <w:rPr>
          <w:rFonts w:ascii="Century Gothic" w:hAnsi="Century Gothic" w:cstheme="minorHAnsi"/>
          <w:b/>
          <w:bCs/>
          <w:color w:val="000000"/>
          <w:sz w:val="20"/>
          <w:szCs w:val="20"/>
        </w:rPr>
        <w:t>DISPOSICIONES GENERALES</w:t>
      </w:r>
    </w:p>
    <w:p w:rsidR="00927512" w:rsidRPr="00093B26" w:rsidRDefault="00927512" w:rsidP="00927512">
      <w:pPr>
        <w:ind w:left="1410" w:hanging="1410"/>
        <w:jc w:val="both"/>
        <w:rPr>
          <w:rFonts w:ascii="Century Gothic" w:hAnsi="Century Gothic" w:cstheme="minorHAnsi"/>
          <w:color w:val="000000"/>
          <w:sz w:val="20"/>
          <w:szCs w:val="20"/>
        </w:rPr>
      </w:pPr>
      <w:r>
        <w:rPr>
          <w:rFonts w:ascii="Century Gothic" w:hAnsi="Century Gothic" w:cstheme="minorHAnsi"/>
          <w:b/>
          <w:bCs/>
          <w:color w:val="000000"/>
          <w:sz w:val="20"/>
          <w:szCs w:val="20"/>
        </w:rPr>
        <w:t>Primera:</w:t>
      </w:r>
      <w:r w:rsidRPr="00093B26">
        <w:rPr>
          <w:rFonts w:ascii="Century Gothic" w:hAnsi="Century Gothic" w:cstheme="minorHAnsi"/>
          <w:color w:val="000000"/>
          <w:sz w:val="20"/>
          <w:szCs w:val="20"/>
        </w:rPr>
        <w:t xml:space="preserve"> </w:t>
      </w:r>
      <w:r w:rsidRPr="00093B26">
        <w:rPr>
          <w:rFonts w:ascii="Century Gothic" w:hAnsi="Century Gothic" w:cstheme="minorHAnsi"/>
          <w:color w:val="000000"/>
          <w:sz w:val="20"/>
          <w:szCs w:val="20"/>
        </w:rPr>
        <w:tab/>
        <w:t xml:space="preserve">El presente instructivo tendrá vigencia para el proceso de matriculación correspondiente al   periodo académico </w:t>
      </w:r>
      <w:proofErr w:type="gramStart"/>
      <w:r w:rsidRPr="00093B26">
        <w:rPr>
          <w:rFonts w:ascii="Century Gothic" w:hAnsi="Century Gothic" w:cstheme="minorHAnsi"/>
          <w:color w:val="000000"/>
          <w:sz w:val="20"/>
          <w:szCs w:val="20"/>
        </w:rPr>
        <w:t>Noviembre</w:t>
      </w:r>
      <w:proofErr w:type="gramEnd"/>
      <w:r w:rsidRPr="00093B26">
        <w:rPr>
          <w:rFonts w:ascii="Century Gothic" w:hAnsi="Century Gothic" w:cstheme="minorHAnsi"/>
          <w:color w:val="000000"/>
          <w:sz w:val="20"/>
          <w:szCs w:val="20"/>
        </w:rPr>
        <w:t xml:space="preserve"> 2020 – Abril 2021.</w:t>
      </w:r>
    </w:p>
    <w:p w:rsidR="00927512" w:rsidRPr="00093B26" w:rsidRDefault="00927512" w:rsidP="00927512">
      <w:pPr>
        <w:ind w:left="1410" w:hanging="1410"/>
        <w:jc w:val="both"/>
        <w:rPr>
          <w:rFonts w:ascii="Century Gothic" w:hAnsi="Century Gothic" w:cstheme="minorHAnsi"/>
          <w:color w:val="000000"/>
          <w:sz w:val="20"/>
          <w:szCs w:val="20"/>
        </w:rPr>
      </w:pPr>
      <w:r>
        <w:rPr>
          <w:rFonts w:ascii="Century Gothic" w:hAnsi="Century Gothic" w:cstheme="minorHAnsi"/>
          <w:b/>
          <w:bCs/>
          <w:color w:val="000000"/>
          <w:sz w:val="20"/>
          <w:szCs w:val="20"/>
        </w:rPr>
        <w:t>Segunda:</w:t>
      </w:r>
      <w:r w:rsidRPr="00093B26">
        <w:rPr>
          <w:rFonts w:ascii="Century Gothic" w:hAnsi="Century Gothic" w:cstheme="minorHAnsi"/>
          <w:color w:val="000000"/>
          <w:sz w:val="20"/>
          <w:szCs w:val="20"/>
        </w:rPr>
        <w:t xml:space="preserve"> </w:t>
      </w:r>
      <w:r w:rsidRPr="00093B26">
        <w:rPr>
          <w:rFonts w:ascii="Century Gothic" w:hAnsi="Century Gothic" w:cstheme="minorHAnsi"/>
          <w:color w:val="000000"/>
          <w:sz w:val="20"/>
          <w:szCs w:val="20"/>
        </w:rPr>
        <w:tab/>
        <w:t xml:space="preserve">Conforme el Calendario Académico </w:t>
      </w:r>
      <w:proofErr w:type="gramStart"/>
      <w:r w:rsidRPr="00093B26">
        <w:rPr>
          <w:rFonts w:ascii="Century Gothic" w:hAnsi="Century Gothic" w:cstheme="minorHAnsi"/>
          <w:color w:val="000000"/>
          <w:sz w:val="20"/>
          <w:szCs w:val="20"/>
        </w:rPr>
        <w:t>Noviembre</w:t>
      </w:r>
      <w:proofErr w:type="gramEnd"/>
      <w:r w:rsidRPr="00093B26">
        <w:rPr>
          <w:rFonts w:ascii="Century Gothic" w:hAnsi="Century Gothic" w:cstheme="minorHAnsi"/>
          <w:color w:val="000000"/>
          <w:sz w:val="20"/>
          <w:szCs w:val="20"/>
        </w:rPr>
        <w:t xml:space="preserve"> 2020 – Abril 2021, los estudiantes que hayan realizado el registro de matrícula y hayan solicitado la reducción del 15% cumpliendo los requisitos establecidos, mantendrán la condición del tipo de matrícula (ordinaria y/o extraordinaria), mientras Consejo Universitario resuelve el pedido del estudiante.</w:t>
      </w:r>
    </w:p>
    <w:p w:rsidR="00927512" w:rsidRPr="00093B26" w:rsidRDefault="00927512" w:rsidP="00927512">
      <w:pPr>
        <w:ind w:left="1410" w:hanging="1410"/>
        <w:jc w:val="both"/>
        <w:rPr>
          <w:rFonts w:ascii="Century Gothic" w:hAnsi="Century Gothic" w:cstheme="minorHAnsi"/>
          <w:color w:val="000000"/>
          <w:sz w:val="20"/>
          <w:szCs w:val="20"/>
        </w:rPr>
      </w:pPr>
      <w:r>
        <w:rPr>
          <w:rFonts w:ascii="Century Gothic" w:hAnsi="Century Gothic" w:cstheme="minorHAnsi"/>
          <w:b/>
          <w:bCs/>
          <w:color w:val="000000"/>
          <w:sz w:val="20"/>
          <w:szCs w:val="20"/>
        </w:rPr>
        <w:t>Tercera:</w:t>
      </w:r>
      <w:r w:rsidRPr="00093B26">
        <w:rPr>
          <w:rFonts w:ascii="Century Gothic" w:hAnsi="Century Gothic" w:cstheme="minorHAnsi"/>
          <w:color w:val="000000"/>
          <w:sz w:val="20"/>
          <w:szCs w:val="20"/>
        </w:rPr>
        <w:tab/>
        <w:t xml:space="preserve">Los estudiantes que fueron notificados para la presentación de documentos de manera física, deberán cumplir en el plazo establecido en el cronograma del presente procedimiento, caso contrario no serán beneficiaros de la rebaja solicitada. </w:t>
      </w:r>
    </w:p>
    <w:p w:rsidR="00927512" w:rsidRPr="00093B26" w:rsidRDefault="00927512" w:rsidP="00927512">
      <w:pPr>
        <w:ind w:left="1410" w:hanging="1410"/>
        <w:jc w:val="both"/>
        <w:rPr>
          <w:rFonts w:ascii="Century Gothic" w:hAnsi="Century Gothic" w:cstheme="minorHAnsi"/>
          <w:color w:val="000000"/>
          <w:sz w:val="20"/>
          <w:szCs w:val="20"/>
        </w:rPr>
      </w:pPr>
      <w:r>
        <w:rPr>
          <w:rFonts w:ascii="Century Gothic" w:hAnsi="Century Gothic" w:cstheme="minorHAnsi"/>
          <w:b/>
          <w:bCs/>
          <w:color w:val="000000"/>
          <w:sz w:val="20"/>
          <w:szCs w:val="20"/>
        </w:rPr>
        <w:t>Cuarta:</w:t>
      </w:r>
      <w:r w:rsidRPr="00093B26">
        <w:rPr>
          <w:rFonts w:ascii="Century Gothic" w:hAnsi="Century Gothic" w:cstheme="minorHAnsi"/>
          <w:b/>
          <w:bCs/>
          <w:color w:val="000000"/>
          <w:sz w:val="20"/>
          <w:szCs w:val="20"/>
        </w:rPr>
        <w:tab/>
      </w:r>
      <w:r w:rsidRPr="00093B26">
        <w:rPr>
          <w:rFonts w:ascii="Century Gothic" w:hAnsi="Century Gothic" w:cstheme="minorHAnsi"/>
          <w:color w:val="000000"/>
          <w:sz w:val="20"/>
          <w:szCs w:val="20"/>
        </w:rPr>
        <w:t xml:space="preserve"> Todo lo no contemplado en el presente procedimiento se estará sujeto a lo dispuesto por Consejo Universitario. </w:t>
      </w:r>
    </w:p>
    <w:p w:rsidR="00927512" w:rsidRPr="00093B26" w:rsidRDefault="00927512" w:rsidP="00927512">
      <w:pPr>
        <w:tabs>
          <w:tab w:val="left" w:pos="240"/>
        </w:tabs>
        <w:rPr>
          <w:rFonts w:ascii="Century Gothic" w:hAnsi="Century Gothic" w:cstheme="minorHAnsi"/>
          <w:color w:val="000000"/>
          <w:sz w:val="20"/>
          <w:szCs w:val="20"/>
          <w:lang w:val="es-MX"/>
        </w:rPr>
      </w:pPr>
    </w:p>
    <w:p w:rsidR="00927512" w:rsidRDefault="00927512" w:rsidP="00927512">
      <w:pPr>
        <w:spacing w:after="0" w:line="240" w:lineRule="auto"/>
        <w:ind w:left="4245" w:hanging="4245"/>
        <w:jc w:val="center"/>
        <w:rPr>
          <w:rFonts w:cstheme="minorHAnsi"/>
          <w:sz w:val="20"/>
          <w:szCs w:val="20"/>
        </w:rPr>
      </w:pPr>
      <w:r>
        <w:rPr>
          <w:rFonts w:cstheme="minorHAnsi"/>
          <w:sz w:val="20"/>
          <w:szCs w:val="20"/>
        </w:rPr>
        <w:tab/>
      </w:r>
    </w:p>
    <w:p w:rsidR="00927512" w:rsidRPr="00301FEA" w:rsidRDefault="00927512" w:rsidP="00927512">
      <w:pPr>
        <w:jc w:val="center"/>
        <w:rPr>
          <w:rFonts w:cstheme="minorHAnsi"/>
          <w:sz w:val="20"/>
          <w:szCs w:val="20"/>
        </w:rPr>
      </w:pPr>
      <w:r>
        <w:rPr>
          <w:rFonts w:cstheme="minorHAnsi"/>
          <w:sz w:val="20"/>
          <w:szCs w:val="20"/>
        </w:rPr>
        <w:br w:type="page"/>
      </w:r>
      <w:r w:rsidRPr="00C30A8E">
        <w:rPr>
          <w:rFonts w:cstheme="minorHAnsi"/>
          <w:b/>
          <w:bCs/>
          <w:sz w:val="24"/>
          <w:szCs w:val="24"/>
          <w:u w:val="single"/>
          <w:lang w:val="es-MX"/>
        </w:rPr>
        <w:lastRenderedPageBreak/>
        <w:t>ANEXO 1</w:t>
      </w:r>
    </w:p>
    <w:p w:rsidR="00927512" w:rsidRPr="007D1495" w:rsidRDefault="00927512" w:rsidP="00927512">
      <w:pPr>
        <w:spacing w:after="0" w:line="240" w:lineRule="auto"/>
        <w:ind w:left="4245" w:hanging="4245"/>
        <w:jc w:val="center"/>
        <w:rPr>
          <w:rFonts w:cstheme="minorHAnsi"/>
          <w:b/>
          <w:bCs/>
          <w:u w:val="single"/>
          <w:lang w:val="es-MX"/>
        </w:rPr>
      </w:pPr>
    </w:p>
    <w:p w:rsidR="00927512" w:rsidRDefault="00927512" w:rsidP="00927512">
      <w:pPr>
        <w:spacing w:after="0" w:line="240" w:lineRule="auto"/>
        <w:ind w:left="4245" w:hanging="4245"/>
        <w:jc w:val="center"/>
        <w:rPr>
          <w:rFonts w:cstheme="minorHAnsi"/>
          <w:b/>
          <w:bCs/>
          <w:lang w:val="es-MX"/>
        </w:rPr>
      </w:pPr>
      <w:r w:rsidRPr="007D1495">
        <w:rPr>
          <w:rFonts w:cstheme="minorHAnsi"/>
          <w:b/>
          <w:bCs/>
          <w:lang w:val="es-MX"/>
        </w:rPr>
        <w:t xml:space="preserve">CRONOGRAMA PARA APLICACIÓN DE LA REBAJA DEL 15% </w:t>
      </w:r>
      <w:r>
        <w:rPr>
          <w:rFonts w:cstheme="minorHAnsi"/>
          <w:b/>
          <w:bCs/>
          <w:lang w:val="es-MX"/>
        </w:rPr>
        <w:t xml:space="preserve">EN </w:t>
      </w:r>
      <w:r w:rsidRPr="007D1495">
        <w:rPr>
          <w:rFonts w:cstheme="minorHAnsi"/>
          <w:b/>
          <w:bCs/>
          <w:lang w:val="es-MX"/>
        </w:rPr>
        <w:t xml:space="preserve">MATRÍCULAS </w:t>
      </w:r>
    </w:p>
    <w:p w:rsidR="00927512" w:rsidRPr="007D1495" w:rsidRDefault="00927512" w:rsidP="00927512">
      <w:pPr>
        <w:spacing w:after="0" w:line="240" w:lineRule="auto"/>
        <w:ind w:left="4245" w:hanging="4245"/>
        <w:jc w:val="center"/>
        <w:rPr>
          <w:rFonts w:cstheme="minorHAnsi"/>
          <w:b/>
          <w:bCs/>
          <w:lang w:val="es-MX"/>
        </w:rPr>
      </w:pPr>
      <w:r w:rsidRPr="007D1495">
        <w:rPr>
          <w:rFonts w:cstheme="minorHAnsi"/>
          <w:b/>
          <w:bCs/>
          <w:lang w:val="es-MX"/>
        </w:rPr>
        <w:t>Y ARANCELES</w:t>
      </w:r>
      <w:r>
        <w:rPr>
          <w:rFonts w:cstheme="minorHAnsi"/>
          <w:b/>
          <w:bCs/>
          <w:lang w:val="es-MX"/>
        </w:rPr>
        <w:t>,</w:t>
      </w:r>
      <w:r w:rsidRPr="007D1495">
        <w:rPr>
          <w:rFonts w:cstheme="minorHAnsi"/>
          <w:b/>
          <w:bCs/>
          <w:lang w:val="es-MX"/>
        </w:rPr>
        <w:t xml:space="preserve"> PARA</w:t>
      </w:r>
      <w:r>
        <w:rPr>
          <w:rFonts w:cstheme="minorHAnsi"/>
          <w:b/>
          <w:bCs/>
          <w:lang w:val="es-MX"/>
        </w:rPr>
        <w:t xml:space="preserve"> </w:t>
      </w:r>
      <w:r w:rsidRPr="007D1495">
        <w:rPr>
          <w:rFonts w:cstheme="minorHAnsi"/>
          <w:b/>
          <w:bCs/>
          <w:lang w:val="es-MX"/>
        </w:rPr>
        <w:t>EL PERIODO NOVIEMBRE 2020- ABRIL 2021</w:t>
      </w:r>
      <w:r>
        <w:rPr>
          <w:rFonts w:cstheme="minorHAnsi"/>
          <w:b/>
          <w:bCs/>
          <w:lang w:val="es-MX"/>
        </w:rPr>
        <w:t>,</w:t>
      </w:r>
      <w:r w:rsidRPr="007D1495">
        <w:rPr>
          <w:rFonts w:cstheme="minorHAnsi"/>
          <w:b/>
          <w:bCs/>
          <w:lang w:val="es-MX"/>
        </w:rPr>
        <w:t xml:space="preserve"> EN GRADO</w:t>
      </w:r>
      <w:r>
        <w:rPr>
          <w:rFonts w:cstheme="minorHAnsi"/>
          <w:b/>
          <w:bCs/>
          <w:lang w:val="es-MX"/>
        </w:rPr>
        <w:t>:</w:t>
      </w:r>
    </w:p>
    <w:p w:rsidR="00927512" w:rsidRDefault="00927512" w:rsidP="00927512">
      <w:pPr>
        <w:spacing w:after="0" w:line="240" w:lineRule="auto"/>
        <w:ind w:left="4245" w:hanging="4245"/>
        <w:jc w:val="both"/>
        <w:rPr>
          <w:rFonts w:cstheme="minorHAnsi"/>
          <w:b/>
          <w:bCs/>
          <w:lang w:val="es-MX"/>
        </w:rPr>
      </w:pPr>
    </w:p>
    <w:p w:rsidR="00927512" w:rsidRDefault="00927512" w:rsidP="00927512">
      <w:pPr>
        <w:spacing w:after="0" w:line="240" w:lineRule="auto"/>
        <w:ind w:left="4245" w:hanging="4245"/>
        <w:jc w:val="both"/>
        <w:rPr>
          <w:rFonts w:cstheme="minorHAnsi"/>
          <w:b/>
          <w:bCs/>
          <w:lang w:val="es-MX"/>
        </w:rPr>
      </w:pPr>
    </w:p>
    <w:tbl>
      <w:tblPr>
        <w:tblStyle w:val="Tablaconcuadrcula"/>
        <w:tblW w:w="0" w:type="auto"/>
        <w:tblInd w:w="137" w:type="dxa"/>
        <w:tblLook w:val="04A0" w:firstRow="1" w:lastRow="0" w:firstColumn="1" w:lastColumn="0" w:noHBand="0" w:noVBand="1"/>
      </w:tblPr>
      <w:tblGrid>
        <w:gridCol w:w="5857"/>
        <w:gridCol w:w="1340"/>
        <w:gridCol w:w="1160"/>
      </w:tblGrid>
      <w:tr w:rsidR="00927512" w:rsidTr="009B7FE8">
        <w:trPr>
          <w:trHeight w:val="344"/>
        </w:trPr>
        <w:tc>
          <w:tcPr>
            <w:tcW w:w="5857" w:type="dxa"/>
          </w:tcPr>
          <w:p w:rsidR="00927512" w:rsidRDefault="00927512" w:rsidP="009B7FE8">
            <w:pPr>
              <w:rPr>
                <w:rFonts w:cstheme="minorHAnsi"/>
                <w:b/>
                <w:bCs/>
                <w:lang w:val="es-MX"/>
              </w:rPr>
            </w:pPr>
            <w:r>
              <w:rPr>
                <w:rFonts w:cstheme="minorHAnsi"/>
                <w:b/>
                <w:bCs/>
                <w:lang w:val="es-MX"/>
              </w:rPr>
              <w:t xml:space="preserve">Actividad </w:t>
            </w:r>
          </w:p>
        </w:tc>
        <w:tc>
          <w:tcPr>
            <w:tcW w:w="1340" w:type="dxa"/>
          </w:tcPr>
          <w:p w:rsidR="00927512" w:rsidRDefault="00927512" w:rsidP="009B7FE8">
            <w:pPr>
              <w:rPr>
                <w:rFonts w:cstheme="minorHAnsi"/>
                <w:b/>
                <w:bCs/>
                <w:lang w:val="es-MX"/>
              </w:rPr>
            </w:pPr>
            <w:r>
              <w:rPr>
                <w:rFonts w:cstheme="minorHAnsi"/>
                <w:b/>
                <w:bCs/>
                <w:lang w:val="es-MX"/>
              </w:rPr>
              <w:t xml:space="preserve">Fecha inicio </w:t>
            </w:r>
          </w:p>
        </w:tc>
        <w:tc>
          <w:tcPr>
            <w:tcW w:w="1160" w:type="dxa"/>
          </w:tcPr>
          <w:p w:rsidR="00927512" w:rsidRDefault="00927512" w:rsidP="009B7FE8">
            <w:pPr>
              <w:rPr>
                <w:rFonts w:cstheme="minorHAnsi"/>
                <w:b/>
                <w:bCs/>
                <w:lang w:val="es-MX"/>
              </w:rPr>
            </w:pPr>
            <w:r>
              <w:rPr>
                <w:rFonts w:cstheme="minorHAnsi"/>
                <w:b/>
                <w:bCs/>
                <w:lang w:val="es-MX"/>
              </w:rPr>
              <w:t xml:space="preserve">Fecha fin </w:t>
            </w:r>
          </w:p>
        </w:tc>
      </w:tr>
      <w:tr w:rsidR="00927512" w:rsidRPr="00633100" w:rsidTr="009B7FE8">
        <w:tc>
          <w:tcPr>
            <w:tcW w:w="5857" w:type="dxa"/>
          </w:tcPr>
          <w:p w:rsidR="00927512" w:rsidRPr="000E5ADF" w:rsidRDefault="00927512" w:rsidP="009B7FE8">
            <w:pPr>
              <w:ind w:left="4245" w:hanging="4245"/>
              <w:jc w:val="both"/>
              <w:rPr>
                <w:rFonts w:cstheme="minorHAnsi"/>
                <w:b/>
                <w:bCs/>
                <w:sz w:val="20"/>
                <w:szCs w:val="20"/>
                <w:highlight w:val="cyan"/>
                <w:u w:val="single"/>
                <w:lang w:val="es-MX"/>
              </w:rPr>
            </w:pPr>
          </w:p>
          <w:p w:rsidR="00927512" w:rsidRPr="000E5ADF" w:rsidRDefault="00927512" w:rsidP="009B7FE8">
            <w:pPr>
              <w:ind w:left="4245" w:hanging="4245"/>
              <w:jc w:val="both"/>
              <w:rPr>
                <w:rFonts w:cstheme="minorHAnsi"/>
                <w:b/>
                <w:bCs/>
                <w:highlight w:val="cyan"/>
                <w:u w:val="single"/>
                <w:lang w:val="es-MX"/>
              </w:rPr>
            </w:pPr>
            <w:r w:rsidRPr="00D8195E">
              <w:rPr>
                <w:rFonts w:cstheme="minorHAnsi"/>
                <w:b/>
                <w:bCs/>
                <w:sz w:val="20"/>
                <w:szCs w:val="20"/>
                <w:u w:val="single"/>
                <w:lang w:val="es-MX"/>
              </w:rPr>
              <w:t xml:space="preserve">Matrículas Ordinarias </w:t>
            </w:r>
          </w:p>
        </w:tc>
        <w:tc>
          <w:tcPr>
            <w:tcW w:w="2500" w:type="dxa"/>
            <w:gridSpan w:val="2"/>
          </w:tcPr>
          <w:p w:rsidR="00927512" w:rsidRPr="000E5ADF" w:rsidRDefault="00927512" w:rsidP="009B7FE8">
            <w:pPr>
              <w:jc w:val="center"/>
              <w:rPr>
                <w:b/>
                <w:sz w:val="16"/>
                <w:szCs w:val="16"/>
                <w:highlight w:val="cyan"/>
              </w:rPr>
            </w:pPr>
          </w:p>
        </w:tc>
      </w:tr>
      <w:tr w:rsidR="00927512" w:rsidRPr="00633100" w:rsidTr="009B7FE8">
        <w:tc>
          <w:tcPr>
            <w:tcW w:w="5857" w:type="dxa"/>
          </w:tcPr>
          <w:p w:rsidR="00927512" w:rsidRPr="003A016D" w:rsidRDefault="00927512" w:rsidP="009B7FE8">
            <w:pPr>
              <w:rPr>
                <w:bCs/>
                <w:sz w:val="16"/>
                <w:szCs w:val="16"/>
              </w:rPr>
            </w:pPr>
            <w:r w:rsidRPr="003A016D">
              <w:rPr>
                <w:bCs/>
                <w:sz w:val="16"/>
                <w:szCs w:val="16"/>
              </w:rPr>
              <w:t xml:space="preserve">Presentación de la solicitud </w:t>
            </w:r>
            <w:r>
              <w:rPr>
                <w:bCs/>
                <w:sz w:val="16"/>
                <w:szCs w:val="16"/>
              </w:rPr>
              <w:t>y documentación digital para</w:t>
            </w:r>
            <w:r w:rsidRPr="003A016D">
              <w:rPr>
                <w:bCs/>
                <w:sz w:val="16"/>
                <w:szCs w:val="16"/>
              </w:rPr>
              <w:t xml:space="preserve"> acogerse al beneficio del 15% de rebaja de matrícula y aranceles</w:t>
            </w:r>
            <w:r>
              <w:rPr>
                <w:bCs/>
                <w:sz w:val="16"/>
                <w:szCs w:val="16"/>
              </w:rPr>
              <w:t>.</w:t>
            </w:r>
          </w:p>
        </w:tc>
        <w:tc>
          <w:tcPr>
            <w:tcW w:w="1340" w:type="dxa"/>
          </w:tcPr>
          <w:p w:rsidR="00927512" w:rsidRPr="005337CC" w:rsidRDefault="00927512" w:rsidP="009B7FE8">
            <w:pPr>
              <w:jc w:val="center"/>
              <w:rPr>
                <w:bCs/>
                <w:sz w:val="16"/>
                <w:szCs w:val="16"/>
              </w:rPr>
            </w:pPr>
            <w:r w:rsidRPr="005337CC">
              <w:rPr>
                <w:bCs/>
                <w:sz w:val="16"/>
                <w:szCs w:val="16"/>
              </w:rPr>
              <w:t>11-NOV-2020</w:t>
            </w:r>
          </w:p>
        </w:tc>
        <w:tc>
          <w:tcPr>
            <w:tcW w:w="1160" w:type="dxa"/>
          </w:tcPr>
          <w:p w:rsidR="00927512" w:rsidRPr="005337CC" w:rsidRDefault="00927512" w:rsidP="009B7FE8">
            <w:pPr>
              <w:jc w:val="center"/>
              <w:rPr>
                <w:bCs/>
                <w:sz w:val="16"/>
                <w:szCs w:val="16"/>
              </w:rPr>
            </w:pPr>
            <w:r w:rsidRPr="005337CC">
              <w:rPr>
                <w:bCs/>
                <w:sz w:val="16"/>
                <w:szCs w:val="16"/>
              </w:rPr>
              <w:t>30-NOV-2020</w:t>
            </w:r>
          </w:p>
        </w:tc>
      </w:tr>
      <w:tr w:rsidR="00927512" w:rsidRPr="00633100" w:rsidTr="009B7FE8">
        <w:tc>
          <w:tcPr>
            <w:tcW w:w="5857" w:type="dxa"/>
          </w:tcPr>
          <w:p w:rsidR="00927512" w:rsidRPr="003A016D" w:rsidRDefault="00927512" w:rsidP="009B7FE8">
            <w:pPr>
              <w:rPr>
                <w:bCs/>
                <w:sz w:val="16"/>
                <w:szCs w:val="16"/>
              </w:rPr>
            </w:pPr>
            <w:r w:rsidRPr="003A016D">
              <w:rPr>
                <w:bCs/>
                <w:sz w:val="16"/>
                <w:szCs w:val="16"/>
              </w:rPr>
              <w:t xml:space="preserve">Instauración de la Comisión Técnica para validación de requisitos y revisión de la documentación presentada </w:t>
            </w:r>
          </w:p>
        </w:tc>
        <w:tc>
          <w:tcPr>
            <w:tcW w:w="1340" w:type="dxa"/>
          </w:tcPr>
          <w:p w:rsidR="00927512" w:rsidRPr="005337CC" w:rsidRDefault="00927512" w:rsidP="009B7FE8">
            <w:pPr>
              <w:jc w:val="center"/>
              <w:rPr>
                <w:bCs/>
                <w:sz w:val="16"/>
                <w:szCs w:val="16"/>
              </w:rPr>
            </w:pPr>
            <w:r w:rsidRPr="005337CC">
              <w:rPr>
                <w:bCs/>
                <w:sz w:val="16"/>
                <w:szCs w:val="16"/>
              </w:rPr>
              <w:t>01 -DIC-2020</w:t>
            </w:r>
          </w:p>
        </w:tc>
        <w:tc>
          <w:tcPr>
            <w:tcW w:w="1160" w:type="dxa"/>
          </w:tcPr>
          <w:p w:rsidR="00927512" w:rsidRPr="005337CC" w:rsidRDefault="00927512" w:rsidP="009B7FE8">
            <w:pPr>
              <w:jc w:val="center"/>
              <w:rPr>
                <w:bCs/>
                <w:sz w:val="16"/>
                <w:szCs w:val="16"/>
              </w:rPr>
            </w:pPr>
            <w:r w:rsidRPr="005337CC">
              <w:rPr>
                <w:bCs/>
                <w:sz w:val="16"/>
                <w:szCs w:val="16"/>
              </w:rPr>
              <w:t>04-DIC-2020</w:t>
            </w:r>
          </w:p>
        </w:tc>
      </w:tr>
      <w:tr w:rsidR="00927512" w:rsidRPr="00633100" w:rsidTr="009B7FE8">
        <w:tc>
          <w:tcPr>
            <w:tcW w:w="5857" w:type="dxa"/>
          </w:tcPr>
          <w:p w:rsidR="00927512" w:rsidRPr="003A016D" w:rsidRDefault="00927512" w:rsidP="009B7FE8">
            <w:pPr>
              <w:rPr>
                <w:bCs/>
                <w:sz w:val="16"/>
                <w:szCs w:val="16"/>
              </w:rPr>
            </w:pPr>
            <w:r>
              <w:rPr>
                <w:bCs/>
                <w:sz w:val="16"/>
                <w:szCs w:val="16"/>
              </w:rPr>
              <w:t xml:space="preserve">Notificación mediante correo electrónico institucional a los estudiantes que acceden a la rebaja </w:t>
            </w:r>
          </w:p>
        </w:tc>
        <w:tc>
          <w:tcPr>
            <w:tcW w:w="1340" w:type="dxa"/>
          </w:tcPr>
          <w:p w:rsidR="00927512" w:rsidRPr="005337CC" w:rsidRDefault="00927512" w:rsidP="009B7FE8">
            <w:pPr>
              <w:jc w:val="center"/>
              <w:rPr>
                <w:bCs/>
                <w:sz w:val="16"/>
                <w:szCs w:val="16"/>
              </w:rPr>
            </w:pPr>
            <w:r w:rsidRPr="005337CC">
              <w:rPr>
                <w:bCs/>
                <w:sz w:val="16"/>
                <w:szCs w:val="16"/>
              </w:rPr>
              <w:t>07-DIC-2020</w:t>
            </w:r>
          </w:p>
        </w:tc>
        <w:tc>
          <w:tcPr>
            <w:tcW w:w="1160" w:type="dxa"/>
          </w:tcPr>
          <w:p w:rsidR="00927512" w:rsidRPr="005337CC" w:rsidRDefault="00927512" w:rsidP="009B7FE8">
            <w:pPr>
              <w:jc w:val="center"/>
              <w:rPr>
                <w:bCs/>
                <w:sz w:val="16"/>
                <w:szCs w:val="16"/>
              </w:rPr>
            </w:pPr>
            <w:r w:rsidRPr="005337CC">
              <w:rPr>
                <w:bCs/>
                <w:sz w:val="16"/>
                <w:szCs w:val="16"/>
              </w:rPr>
              <w:t>07-DIC- 2020</w:t>
            </w:r>
          </w:p>
        </w:tc>
      </w:tr>
      <w:tr w:rsidR="00927512" w:rsidRPr="00633100" w:rsidTr="009B7FE8">
        <w:tc>
          <w:tcPr>
            <w:tcW w:w="5857" w:type="dxa"/>
          </w:tcPr>
          <w:p w:rsidR="00927512" w:rsidRDefault="00927512" w:rsidP="009B7FE8">
            <w:pPr>
              <w:rPr>
                <w:bCs/>
                <w:sz w:val="16"/>
                <w:szCs w:val="16"/>
              </w:rPr>
            </w:pPr>
            <w:r w:rsidRPr="000923D0">
              <w:rPr>
                <w:bCs/>
                <w:sz w:val="16"/>
                <w:szCs w:val="16"/>
              </w:rPr>
              <w:t xml:space="preserve">Entrega de Documentación física de los estudiantes que acceden a la rebaja </w:t>
            </w:r>
            <w:r>
              <w:rPr>
                <w:bCs/>
                <w:sz w:val="16"/>
                <w:szCs w:val="16"/>
              </w:rPr>
              <w:t xml:space="preserve">conforme notificación  </w:t>
            </w:r>
          </w:p>
        </w:tc>
        <w:tc>
          <w:tcPr>
            <w:tcW w:w="1340" w:type="dxa"/>
          </w:tcPr>
          <w:p w:rsidR="00927512" w:rsidRPr="005337CC" w:rsidRDefault="00927512" w:rsidP="009B7FE8">
            <w:pPr>
              <w:jc w:val="center"/>
              <w:rPr>
                <w:bCs/>
                <w:sz w:val="16"/>
                <w:szCs w:val="16"/>
              </w:rPr>
            </w:pPr>
            <w:r w:rsidRPr="005337CC">
              <w:rPr>
                <w:bCs/>
                <w:sz w:val="16"/>
                <w:szCs w:val="16"/>
              </w:rPr>
              <w:t>08-DIC-2020</w:t>
            </w:r>
          </w:p>
        </w:tc>
        <w:tc>
          <w:tcPr>
            <w:tcW w:w="1160" w:type="dxa"/>
          </w:tcPr>
          <w:p w:rsidR="00927512" w:rsidRPr="005337CC" w:rsidRDefault="00927512" w:rsidP="009B7FE8">
            <w:pPr>
              <w:jc w:val="center"/>
              <w:rPr>
                <w:bCs/>
                <w:sz w:val="16"/>
                <w:szCs w:val="16"/>
              </w:rPr>
            </w:pPr>
            <w:r w:rsidRPr="005337CC">
              <w:rPr>
                <w:bCs/>
                <w:sz w:val="16"/>
                <w:szCs w:val="16"/>
              </w:rPr>
              <w:t>10-DIC-2020</w:t>
            </w:r>
          </w:p>
        </w:tc>
      </w:tr>
      <w:tr w:rsidR="00927512" w:rsidRPr="00633100" w:rsidTr="009B7FE8">
        <w:tc>
          <w:tcPr>
            <w:tcW w:w="5857" w:type="dxa"/>
          </w:tcPr>
          <w:p w:rsidR="00927512" w:rsidRPr="000923D0" w:rsidRDefault="00927512" w:rsidP="009B7FE8">
            <w:pPr>
              <w:rPr>
                <w:bCs/>
                <w:sz w:val="16"/>
                <w:szCs w:val="16"/>
              </w:rPr>
            </w:pPr>
            <w:r>
              <w:rPr>
                <w:bCs/>
                <w:sz w:val="16"/>
                <w:szCs w:val="16"/>
              </w:rPr>
              <w:t xml:space="preserve">Verificación de la información física de los </w:t>
            </w:r>
            <w:r w:rsidRPr="000923D0">
              <w:rPr>
                <w:bCs/>
                <w:sz w:val="16"/>
                <w:szCs w:val="16"/>
              </w:rPr>
              <w:t xml:space="preserve">estudiantes que acceden a la rebaja </w:t>
            </w:r>
            <w:r>
              <w:rPr>
                <w:bCs/>
                <w:sz w:val="16"/>
                <w:szCs w:val="16"/>
              </w:rPr>
              <w:t xml:space="preserve">conforme notificación  </w:t>
            </w:r>
          </w:p>
        </w:tc>
        <w:tc>
          <w:tcPr>
            <w:tcW w:w="1340" w:type="dxa"/>
          </w:tcPr>
          <w:p w:rsidR="00927512" w:rsidRPr="005337CC" w:rsidRDefault="00927512" w:rsidP="009B7FE8">
            <w:pPr>
              <w:jc w:val="center"/>
              <w:rPr>
                <w:bCs/>
                <w:sz w:val="16"/>
                <w:szCs w:val="16"/>
              </w:rPr>
            </w:pPr>
            <w:r w:rsidRPr="005337CC">
              <w:rPr>
                <w:bCs/>
                <w:sz w:val="16"/>
                <w:szCs w:val="16"/>
              </w:rPr>
              <w:t>11-DIC-2020</w:t>
            </w:r>
          </w:p>
        </w:tc>
        <w:tc>
          <w:tcPr>
            <w:tcW w:w="1160" w:type="dxa"/>
          </w:tcPr>
          <w:p w:rsidR="00927512" w:rsidRPr="005337CC" w:rsidRDefault="00927512" w:rsidP="009B7FE8">
            <w:pPr>
              <w:jc w:val="center"/>
              <w:rPr>
                <w:bCs/>
                <w:sz w:val="16"/>
                <w:szCs w:val="16"/>
              </w:rPr>
            </w:pPr>
            <w:r w:rsidRPr="005337CC">
              <w:rPr>
                <w:bCs/>
                <w:sz w:val="16"/>
                <w:szCs w:val="16"/>
              </w:rPr>
              <w:t>14-DIC-2020</w:t>
            </w:r>
          </w:p>
        </w:tc>
      </w:tr>
      <w:tr w:rsidR="00927512" w:rsidRPr="00633100" w:rsidTr="009B7FE8">
        <w:tc>
          <w:tcPr>
            <w:tcW w:w="5857" w:type="dxa"/>
          </w:tcPr>
          <w:p w:rsidR="00927512" w:rsidRDefault="00927512" w:rsidP="009B7FE8">
            <w:pPr>
              <w:rPr>
                <w:bCs/>
                <w:sz w:val="16"/>
                <w:szCs w:val="16"/>
              </w:rPr>
            </w:pPr>
            <w:r w:rsidRPr="003A016D">
              <w:rPr>
                <w:bCs/>
                <w:sz w:val="16"/>
                <w:szCs w:val="16"/>
              </w:rPr>
              <w:t xml:space="preserve">Entrega de Informe de la Comisión Técnica al Vicerrectorado Académico </w:t>
            </w:r>
          </w:p>
        </w:tc>
        <w:tc>
          <w:tcPr>
            <w:tcW w:w="1340" w:type="dxa"/>
          </w:tcPr>
          <w:p w:rsidR="00927512" w:rsidRPr="005337CC" w:rsidRDefault="00927512" w:rsidP="009B7FE8">
            <w:pPr>
              <w:jc w:val="center"/>
              <w:rPr>
                <w:bCs/>
                <w:sz w:val="16"/>
                <w:szCs w:val="16"/>
              </w:rPr>
            </w:pPr>
            <w:r w:rsidRPr="005337CC">
              <w:rPr>
                <w:bCs/>
                <w:sz w:val="16"/>
                <w:szCs w:val="16"/>
              </w:rPr>
              <w:t>15-DIC-2020</w:t>
            </w:r>
          </w:p>
        </w:tc>
        <w:tc>
          <w:tcPr>
            <w:tcW w:w="1160" w:type="dxa"/>
          </w:tcPr>
          <w:p w:rsidR="00927512" w:rsidRPr="005337CC" w:rsidRDefault="00927512" w:rsidP="009B7FE8">
            <w:pPr>
              <w:jc w:val="center"/>
              <w:rPr>
                <w:bCs/>
                <w:sz w:val="16"/>
                <w:szCs w:val="16"/>
              </w:rPr>
            </w:pPr>
            <w:r w:rsidRPr="005337CC">
              <w:rPr>
                <w:bCs/>
                <w:sz w:val="16"/>
                <w:szCs w:val="16"/>
              </w:rPr>
              <w:t>15-DIC-2020</w:t>
            </w:r>
          </w:p>
        </w:tc>
      </w:tr>
      <w:tr w:rsidR="00927512" w:rsidRPr="00633100" w:rsidTr="009B7FE8">
        <w:tc>
          <w:tcPr>
            <w:tcW w:w="5857" w:type="dxa"/>
          </w:tcPr>
          <w:p w:rsidR="00927512" w:rsidRPr="003A016D" w:rsidRDefault="00927512" w:rsidP="009B7FE8">
            <w:pPr>
              <w:rPr>
                <w:bCs/>
                <w:sz w:val="16"/>
                <w:szCs w:val="16"/>
              </w:rPr>
            </w:pPr>
            <w:r>
              <w:rPr>
                <w:bCs/>
                <w:sz w:val="16"/>
                <w:szCs w:val="16"/>
              </w:rPr>
              <w:t>Aprobación de Consejo Universitario del Informe de la Comisión Técnica</w:t>
            </w:r>
          </w:p>
        </w:tc>
        <w:tc>
          <w:tcPr>
            <w:tcW w:w="1340" w:type="dxa"/>
          </w:tcPr>
          <w:p w:rsidR="00927512" w:rsidRPr="005337CC" w:rsidRDefault="00927512" w:rsidP="009B7FE8">
            <w:pPr>
              <w:jc w:val="center"/>
              <w:rPr>
                <w:bCs/>
                <w:sz w:val="16"/>
                <w:szCs w:val="16"/>
              </w:rPr>
            </w:pPr>
            <w:r w:rsidRPr="005337CC">
              <w:rPr>
                <w:bCs/>
                <w:sz w:val="16"/>
                <w:szCs w:val="16"/>
              </w:rPr>
              <w:t>16-DIC-2020</w:t>
            </w:r>
          </w:p>
        </w:tc>
        <w:tc>
          <w:tcPr>
            <w:tcW w:w="1160" w:type="dxa"/>
          </w:tcPr>
          <w:p w:rsidR="00927512" w:rsidRPr="005337CC" w:rsidRDefault="00927512" w:rsidP="009B7FE8">
            <w:pPr>
              <w:jc w:val="center"/>
              <w:rPr>
                <w:bCs/>
                <w:sz w:val="16"/>
                <w:szCs w:val="16"/>
              </w:rPr>
            </w:pPr>
            <w:r w:rsidRPr="005337CC">
              <w:rPr>
                <w:bCs/>
                <w:sz w:val="16"/>
                <w:szCs w:val="16"/>
              </w:rPr>
              <w:t>18-DIC-2020</w:t>
            </w:r>
          </w:p>
        </w:tc>
      </w:tr>
      <w:tr w:rsidR="00927512" w:rsidRPr="00633100" w:rsidTr="009B7FE8">
        <w:tc>
          <w:tcPr>
            <w:tcW w:w="5857" w:type="dxa"/>
          </w:tcPr>
          <w:p w:rsidR="00927512" w:rsidRDefault="00927512" w:rsidP="009B7FE8">
            <w:pPr>
              <w:ind w:left="4245" w:hanging="4245"/>
              <w:jc w:val="both"/>
              <w:rPr>
                <w:rFonts w:cstheme="minorHAnsi"/>
                <w:b/>
                <w:bCs/>
                <w:u w:val="single"/>
                <w:lang w:val="es-MX"/>
              </w:rPr>
            </w:pPr>
          </w:p>
          <w:p w:rsidR="00927512" w:rsidRPr="00C30A8E" w:rsidRDefault="00927512" w:rsidP="009B7FE8">
            <w:pPr>
              <w:ind w:left="4245" w:hanging="4245"/>
              <w:jc w:val="both"/>
              <w:rPr>
                <w:rFonts w:cstheme="minorHAnsi"/>
                <w:b/>
                <w:bCs/>
                <w:u w:val="single"/>
                <w:lang w:val="es-MX"/>
              </w:rPr>
            </w:pPr>
            <w:r w:rsidRPr="00D8195E">
              <w:rPr>
                <w:rFonts w:cstheme="minorHAnsi"/>
                <w:b/>
                <w:bCs/>
                <w:u w:val="single"/>
                <w:lang w:val="es-MX"/>
              </w:rPr>
              <w:t>Matrículas Extraordinarias</w:t>
            </w:r>
            <w:r w:rsidRPr="00C30A8E">
              <w:rPr>
                <w:rFonts w:cstheme="minorHAnsi"/>
                <w:b/>
                <w:bCs/>
                <w:u w:val="single"/>
                <w:lang w:val="es-MX"/>
              </w:rPr>
              <w:t xml:space="preserve"> </w:t>
            </w:r>
          </w:p>
        </w:tc>
        <w:tc>
          <w:tcPr>
            <w:tcW w:w="2500" w:type="dxa"/>
            <w:gridSpan w:val="2"/>
          </w:tcPr>
          <w:p w:rsidR="00927512" w:rsidRDefault="00927512" w:rsidP="009B7FE8">
            <w:pPr>
              <w:jc w:val="center"/>
              <w:rPr>
                <w:b/>
                <w:sz w:val="16"/>
                <w:szCs w:val="16"/>
              </w:rPr>
            </w:pPr>
          </w:p>
        </w:tc>
      </w:tr>
      <w:tr w:rsidR="00927512" w:rsidRPr="00FF78BE" w:rsidTr="009B7FE8">
        <w:tc>
          <w:tcPr>
            <w:tcW w:w="5857" w:type="dxa"/>
          </w:tcPr>
          <w:p w:rsidR="00927512" w:rsidRPr="0049404A" w:rsidRDefault="00927512" w:rsidP="009B7FE8">
            <w:pPr>
              <w:rPr>
                <w:b/>
                <w:sz w:val="16"/>
                <w:szCs w:val="16"/>
              </w:rPr>
            </w:pPr>
            <w:r w:rsidRPr="003A016D">
              <w:rPr>
                <w:bCs/>
                <w:sz w:val="16"/>
                <w:szCs w:val="16"/>
              </w:rPr>
              <w:t xml:space="preserve">Presentación de la solicitud </w:t>
            </w:r>
            <w:r>
              <w:rPr>
                <w:bCs/>
                <w:sz w:val="16"/>
                <w:szCs w:val="16"/>
              </w:rPr>
              <w:t>y documentación digital para</w:t>
            </w:r>
            <w:r w:rsidRPr="003A016D">
              <w:rPr>
                <w:bCs/>
                <w:sz w:val="16"/>
                <w:szCs w:val="16"/>
              </w:rPr>
              <w:t xml:space="preserve"> acogerse al beneficio del 15% de rebaja de matrícula y aranceles</w:t>
            </w:r>
            <w:r>
              <w:rPr>
                <w:bCs/>
                <w:sz w:val="16"/>
                <w:szCs w:val="16"/>
              </w:rPr>
              <w:t>.</w:t>
            </w:r>
          </w:p>
        </w:tc>
        <w:tc>
          <w:tcPr>
            <w:tcW w:w="1340" w:type="dxa"/>
          </w:tcPr>
          <w:p w:rsidR="00927512" w:rsidRPr="005337CC" w:rsidRDefault="00927512" w:rsidP="009B7FE8">
            <w:pPr>
              <w:jc w:val="center"/>
              <w:rPr>
                <w:bCs/>
                <w:sz w:val="16"/>
                <w:szCs w:val="16"/>
              </w:rPr>
            </w:pPr>
            <w:r w:rsidRPr="005337CC">
              <w:rPr>
                <w:bCs/>
                <w:sz w:val="16"/>
                <w:szCs w:val="16"/>
              </w:rPr>
              <w:t>01-DIC-2020</w:t>
            </w:r>
          </w:p>
        </w:tc>
        <w:tc>
          <w:tcPr>
            <w:tcW w:w="1160" w:type="dxa"/>
          </w:tcPr>
          <w:p w:rsidR="00927512" w:rsidRPr="005337CC" w:rsidRDefault="00927512" w:rsidP="009B7FE8">
            <w:pPr>
              <w:jc w:val="center"/>
              <w:rPr>
                <w:bCs/>
                <w:sz w:val="16"/>
                <w:szCs w:val="16"/>
              </w:rPr>
            </w:pPr>
            <w:r w:rsidRPr="005337CC">
              <w:rPr>
                <w:bCs/>
                <w:sz w:val="16"/>
                <w:szCs w:val="16"/>
              </w:rPr>
              <w:t>15-DIC-2020</w:t>
            </w:r>
          </w:p>
        </w:tc>
      </w:tr>
      <w:tr w:rsidR="00927512" w:rsidRPr="00FF78BE" w:rsidTr="009B7FE8">
        <w:tc>
          <w:tcPr>
            <w:tcW w:w="5857" w:type="dxa"/>
          </w:tcPr>
          <w:p w:rsidR="00927512" w:rsidRPr="0049404A" w:rsidRDefault="00927512" w:rsidP="009B7FE8">
            <w:pPr>
              <w:rPr>
                <w:b/>
                <w:sz w:val="16"/>
                <w:szCs w:val="16"/>
              </w:rPr>
            </w:pPr>
            <w:r w:rsidRPr="003A016D">
              <w:rPr>
                <w:bCs/>
                <w:sz w:val="16"/>
                <w:szCs w:val="16"/>
              </w:rPr>
              <w:t xml:space="preserve">Instauración de la Comisión Técnica para validación de requisitos y revisión de la documentación presentada </w:t>
            </w:r>
          </w:p>
        </w:tc>
        <w:tc>
          <w:tcPr>
            <w:tcW w:w="1340" w:type="dxa"/>
          </w:tcPr>
          <w:p w:rsidR="00927512" w:rsidRPr="005337CC" w:rsidRDefault="00927512" w:rsidP="009B7FE8">
            <w:pPr>
              <w:jc w:val="center"/>
              <w:rPr>
                <w:bCs/>
                <w:sz w:val="16"/>
                <w:szCs w:val="16"/>
              </w:rPr>
            </w:pPr>
            <w:r w:rsidRPr="005337CC">
              <w:rPr>
                <w:bCs/>
                <w:sz w:val="16"/>
                <w:szCs w:val="16"/>
              </w:rPr>
              <w:t>16-DIC-2020</w:t>
            </w:r>
          </w:p>
        </w:tc>
        <w:tc>
          <w:tcPr>
            <w:tcW w:w="1160" w:type="dxa"/>
          </w:tcPr>
          <w:p w:rsidR="00927512" w:rsidRPr="005337CC" w:rsidRDefault="00927512" w:rsidP="009B7FE8">
            <w:pPr>
              <w:jc w:val="center"/>
              <w:rPr>
                <w:bCs/>
                <w:sz w:val="16"/>
                <w:szCs w:val="16"/>
              </w:rPr>
            </w:pPr>
            <w:r w:rsidRPr="005337CC">
              <w:rPr>
                <w:bCs/>
                <w:sz w:val="16"/>
                <w:szCs w:val="16"/>
              </w:rPr>
              <w:t>21-DIC-2020</w:t>
            </w:r>
          </w:p>
        </w:tc>
      </w:tr>
      <w:tr w:rsidR="00927512" w:rsidRPr="00FF78BE" w:rsidTr="009B7FE8">
        <w:tc>
          <w:tcPr>
            <w:tcW w:w="5857" w:type="dxa"/>
          </w:tcPr>
          <w:p w:rsidR="00927512" w:rsidRPr="0049404A" w:rsidRDefault="00927512" w:rsidP="009B7FE8">
            <w:pPr>
              <w:rPr>
                <w:b/>
                <w:sz w:val="16"/>
                <w:szCs w:val="16"/>
              </w:rPr>
            </w:pPr>
            <w:r>
              <w:rPr>
                <w:bCs/>
                <w:sz w:val="16"/>
                <w:szCs w:val="16"/>
              </w:rPr>
              <w:t xml:space="preserve">Notificación mediante correo electrónico institucional a los estudiantes que acceden a la rebaja </w:t>
            </w:r>
          </w:p>
        </w:tc>
        <w:tc>
          <w:tcPr>
            <w:tcW w:w="1340" w:type="dxa"/>
          </w:tcPr>
          <w:p w:rsidR="00927512" w:rsidRPr="005337CC" w:rsidRDefault="00927512" w:rsidP="009B7FE8">
            <w:pPr>
              <w:jc w:val="center"/>
              <w:rPr>
                <w:bCs/>
                <w:sz w:val="16"/>
                <w:szCs w:val="16"/>
              </w:rPr>
            </w:pPr>
            <w:r w:rsidRPr="005337CC">
              <w:rPr>
                <w:bCs/>
                <w:sz w:val="16"/>
                <w:szCs w:val="16"/>
              </w:rPr>
              <w:t>22-DIC-2020</w:t>
            </w:r>
          </w:p>
        </w:tc>
        <w:tc>
          <w:tcPr>
            <w:tcW w:w="1160" w:type="dxa"/>
          </w:tcPr>
          <w:p w:rsidR="00927512" w:rsidRPr="005337CC" w:rsidRDefault="00927512" w:rsidP="009B7FE8">
            <w:pPr>
              <w:jc w:val="center"/>
              <w:rPr>
                <w:bCs/>
                <w:sz w:val="16"/>
                <w:szCs w:val="16"/>
              </w:rPr>
            </w:pPr>
            <w:r w:rsidRPr="005337CC">
              <w:rPr>
                <w:bCs/>
                <w:sz w:val="16"/>
                <w:szCs w:val="16"/>
              </w:rPr>
              <w:t>22-DIC-2020</w:t>
            </w:r>
          </w:p>
        </w:tc>
      </w:tr>
      <w:tr w:rsidR="00927512" w:rsidRPr="00FF78BE" w:rsidTr="009B7FE8">
        <w:tc>
          <w:tcPr>
            <w:tcW w:w="5857" w:type="dxa"/>
            <w:vMerge w:val="restart"/>
          </w:tcPr>
          <w:p w:rsidR="00927512" w:rsidRPr="00F04708" w:rsidRDefault="00927512" w:rsidP="009B7FE8">
            <w:pPr>
              <w:rPr>
                <w:bCs/>
                <w:sz w:val="16"/>
                <w:szCs w:val="16"/>
              </w:rPr>
            </w:pPr>
            <w:r w:rsidRPr="000923D0">
              <w:rPr>
                <w:bCs/>
                <w:sz w:val="16"/>
                <w:szCs w:val="16"/>
              </w:rPr>
              <w:t xml:space="preserve">Entrega de Documentación física de los estudiantes que acceden a la rebaja </w:t>
            </w:r>
            <w:r>
              <w:rPr>
                <w:bCs/>
                <w:sz w:val="16"/>
                <w:szCs w:val="16"/>
              </w:rPr>
              <w:t xml:space="preserve">conforme notificación  </w:t>
            </w:r>
          </w:p>
        </w:tc>
        <w:tc>
          <w:tcPr>
            <w:tcW w:w="1340" w:type="dxa"/>
          </w:tcPr>
          <w:p w:rsidR="00927512" w:rsidRPr="005337CC" w:rsidRDefault="00927512" w:rsidP="009B7FE8">
            <w:pPr>
              <w:jc w:val="center"/>
              <w:rPr>
                <w:bCs/>
                <w:sz w:val="16"/>
                <w:szCs w:val="16"/>
              </w:rPr>
            </w:pPr>
            <w:r w:rsidRPr="005337CC">
              <w:rPr>
                <w:bCs/>
                <w:sz w:val="16"/>
                <w:szCs w:val="16"/>
              </w:rPr>
              <w:t>23-DIC-2020</w:t>
            </w:r>
          </w:p>
        </w:tc>
        <w:tc>
          <w:tcPr>
            <w:tcW w:w="1160" w:type="dxa"/>
          </w:tcPr>
          <w:p w:rsidR="00927512" w:rsidRPr="005337CC" w:rsidRDefault="00927512" w:rsidP="009B7FE8">
            <w:pPr>
              <w:jc w:val="center"/>
              <w:rPr>
                <w:bCs/>
                <w:sz w:val="16"/>
                <w:szCs w:val="16"/>
              </w:rPr>
            </w:pPr>
            <w:r w:rsidRPr="005337CC">
              <w:rPr>
                <w:bCs/>
                <w:sz w:val="16"/>
                <w:szCs w:val="16"/>
              </w:rPr>
              <w:t>24-DIC-2020</w:t>
            </w:r>
          </w:p>
        </w:tc>
      </w:tr>
      <w:tr w:rsidR="00927512" w:rsidRPr="00FF78BE" w:rsidTr="009B7FE8">
        <w:tc>
          <w:tcPr>
            <w:tcW w:w="5857" w:type="dxa"/>
            <w:vMerge/>
          </w:tcPr>
          <w:p w:rsidR="00927512" w:rsidRPr="000923D0" w:rsidRDefault="00927512" w:rsidP="009B7FE8">
            <w:pPr>
              <w:rPr>
                <w:bCs/>
                <w:sz w:val="16"/>
                <w:szCs w:val="16"/>
              </w:rPr>
            </w:pPr>
          </w:p>
        </w:tc>
        <w:tc>
          <w:tcPr>
            <w:tcW w:w="1340" w:type="dxa"/>
          </w:tcPr>
          <w:p w:rsidR="00927512" w:rsidRPr="005337CC" w:rsidRDefault="00927512" w:rsidP="009B7FE8">
            <w:pPr>
              <w:jc w:val="center"/>
              <w:rPr>
                <w:bCs/>
                <w:sz w:val="16"/>
                <w:szCs w:val="16"/>
              </w:rPr>
            </w:pPr>
            <w:r w:rsidRPr="005337CC">
              <w:rPr>
                <w:bCs/>
                <w:sz w:val="16"/>
                <w:szCs w:val="16"/>
              </w:rPr>
              <w:t>4-ENE-2021</w:t>
            </w:r>
          </w:p>
        </w:tc>
        <w:tc>
          <w:tcPr>
            <w:tcW w:w="1160" w:type="dxa"/>
          </w:tcPr>
          <w:p w:rsidR="00927512" w:rsidRPr="005337CC" w:rsidRDefault="00927512" w:rsidP="009B7FE8">
            <w:pPr>
              <w:jc w:val="center"/>
              <w:rPr>
                <w:bCs/>
                <w:sz w:val="16"/>
                <w:szCs w:val="16"/>
              </w:rPr>
            </w:pPr>
            <w:r w:rsidRPr="005337CC">
              <w:rPr>
                <w:bCs/>
                <w:sz w:val="16"/>
                <w:szCs w:val="16"/>
              </w:rPr>
              <w:t>05-ENE-2021</w:t>
            </w:r>
          </w:p>
        </w:tc>
      </w:tr>
      <w:tr w:rsidR="00927512" w:rsidRPr="00FF78BE" w:rsidTr="009B7FE8">
        <w:tc>
          <w:tcPr>
            <w:tcW w:w="5857" w:type="dxa"/>
          </w:tcPr>
          <w:p w:rsidR="00927512" w:rsidRPr="0049404A" w:rsidRDefault="00927512" w:rsidP="009B7FE8">
            <w:pPr>
              <w:rPr>
                <w:b/>
                <w:sz w:val="16"/>
                <w:szCs w:val="16"/>
              </w:rPr>
            </w:pPr>
            <w:r>
              <w:rPr>
                <w:bCs/>
                <w:sz w:val="16"/>
                <w:szCs w:val="16"/>
              </w:rPr>
              <w:t xml:space="preserve">Verificación de la información física de los </w:t>
            </w:r>
            <w:r w:rsidRPr="000923D0">
              <w:rPr>
                <w:bCs/>
                <w:sz w:val="16"/>
                <w:szCs w:val="16"/>
              </w:rPr>
              <w:t xml:space="preserve">estudiantes que acceden a la rebaja </w:t>
            </w:r>
            <w:r>
              <w:rPr>
                <w:bCs/>
                <w:sz w:val="16"/>
                <w:szCs w:val="16"/>
              </w:rPr>
              <w:t xml:space="preserve">conforme notificación  </w:t>
            </w:r>
          </w:p>
        </w:tc>
        <w:tc>
          <w:tcPr>
            <w:tcW w:w="1340" w:type="dxa"/>
          </w:tcPr>
          <w:p w:rsidR="00927512" w:rsidRPr="005337CC" w:rsidRDefault="00927512" w:rsidP="009B7FE8">
            <w:pPr>
              <w:jc w:val="center"/>
              <w:rPr>
                <w:bCs/>
                <w:sz w:val="16"/>
                <w:szCs w:val="16"/>
              </w:rPr>
            </w:pPr>
            <w:r w:rsidRPr="005337CC">
              <w:rPr>
                <w:bCs/>
                <w:sz w:val="16"/>
                <w:szCs w:val="16"/>
              </w:rPr>
              <w:t>06-ENE-2021</w:t>
            </w:r>
          </w:p>
        </w:tc>
        <w:tc>
          <w:tcPr>
            <w:tcW w:w="1160" w:type="dxa"/>
          </w:tcPr>
          <w:p w:rsidR="00927512" w:rsidRPr="005337CC" w:rsidRDefault="00927512" w:rsidP="009B7FE8">
            <w:pPr>
              <w:jc w:val="center"/>
              <w:rPr>
                <w:bCs/>
                <w:sz w:val="16"/>
                <w:szCs w:val="16"/>
              </w:rPr>
            </w:pPr>
            <w:r w:rsidRPr="005337CC">
              <w:rPr>
                <w:bCs/>
                <w:sz w:val="16"/>
                <w:szCs w:val="16"/>
              </w:rPr>
              <w:t>08-ENE-2021</w:t>
            </w:r>
          </w:p>
        </w:tc>
      </w:tr>
      <w:tr w:rsidR="00927512" w:rsidRPr="00FF78BE" w:rsidTr="009B7FE8">
        <w:tc>
          <w:tcPr>
            <w:tcW w:w="5857" w:type="dxa"/>
          </w:tcPr>
          <w:p w:rsidR="00927512" w:rsidRPr="0049404A" w:rsidRDefault="00927512" w:rsidP="009B7FE8">
            <w:pPr>
              <w:rPr>
                <w:b/>
                <w:sz w:val="16"/>
                <w:szCs w:val="16"/>
              </w:rPr>
            </w:pPr>
            <w:r w:rsidRPr="003A016D">
              <w:rPr>
                <w:bCs/>
                <w:sz w:val="16"/>
                <w:szCs w:val="16"/>
              </w:rPr>
              <w:t xml:space="preserve">Entrega de Informe de la Comisión Técnica al Vicerrectorado Académico </w:t>
            </w:r>
          </w:p>
        </w:tc>
        <w:tc>
          <w:tcPr>
            <w:tcW w:w="1340" w:type="dxa"/>
          </w:tcPr>
          <w:p w:rsidR="00927512" w:rsidRPr="005337CC" w:rsidRDefault="00927512" w:rsidP="009B7FE8">
            <w:pPr>
              <w:jc w:val="center"/>
              <w:rPr>
                <w:bCs/>
                <w:sz w:val="16"/>
                <w:szCs w:val="16"/>
              </w:rPr>
            </w:pPr>
            <w:r w:rsidRPr="005337CC">
              <w:rPr>
                <w:bCs/>
                <w:sz w:val="16"/>
                <w:szCs w:val="16"/>
              </w:rPr>
              <w:t>11-ENE-2021</w:t>
            </w:r>
          </w:p>
        </w:tc>
        <w:tc>
          <w:tcPr>
            <w:tcW w:w="1160" w:type="dxa"/>
          </w:tcPr>
          <w:p w:rsidR="00927512" w:rsidRPr="005337CC" w:rsidRDefault="00927512" w:rsidP="009B7FE8">
            <w:pPr>
              <w:jc w:val="center"/>
              <w:rPr>
                <w:bCs/>
                <w:sz w:val="16"/>
                <w:szCs w:val="16"/>
              </w:rPr>
            </w:pPr>
            <w:r w:rsidRPr="005337CC">
              <w:rPr>
                <w:bCs/>
                <w:sz w:val="16"/>
                <w:szCs w:val="16"/>
              </w:rPr>
              <w:t>11-ENE-2021</w:t>
            </w:r>
          </w:p>
        </w:tc>
      </w:tr>
      <w:tr w:rsidR="00927512" w:rsidRPr="00FF78BE" w:rsidTr="009B7FE8">
        <w:tc>
          <w:tcPr>
            <w:tcW w:w="5857" w:type="dxa"/>
          </w:tcPr>
          <w:p w:rsidR="00927512" w:rsidRPr="003A016D" w:rsidRDefault="00927512" w:rsidP="009B7FE8">
            <w:pPr>
              <w:rPr>
                <w:bCs/>
                <w:sz w:val="16"/>
                <w:szCs w:val="16"/>
              </w:rPr>
            </w:pPr>
            <w:r>
              <w:rPr>
                <w:bCs/>
                <w:sz w:val="16"/>
                <w:szCs w:val="16"/>
              </w:rPr>
              <w:t>Aprobación de Consejo Universitario del Informe de la Comisión Técnica</w:t>
            </w:r>
          </w:p>
        </w:tc>
        <w:tc>
          <w:tcPr>
            <w:tcW w:w="1340" w:type="dxa"/>
          </w:tcPr>
          <w:p w:rsidR="00927512" w:rsidRPr="005337CC" w:rsidRDefault="00927512" w:rsidP="009B7FE8">
            <w:pPr>
              <w:jc w:val="center"/>
              <w:rPr>
                <w:bCs/>
                <w:sz w:val="16"/>
                <w:szCs w:val="16"/>
              </w:rPr>
            </w:pPr>
            <w:r w:rsidRPr="005337CC">
              <w:rPr>
                <w:bCs/>
                <w:sz w:val="16"/>
                <w:szCs w:val="16"/>
              </w:rPr>
              <w:t>12-ENE-2021</w:t>
            </w:r>
          </w:p>
        </w:tc>
        <w:tc>
          <w:tcPr>
            <w:tcW w:w="1160" w:type="dxa"/>
          </w:tcPr>
          <w:p w:rsidR="00927512" w:rsidRPr="005337CC" w:rsidRDefault="00927512" w:rsidP="009B7FE8">
            <w:pPr>
              <w:jc w:val="center"/>
              <w:rPr>
                <w:bCs/>
                <w:sz w:val="16"/>
                <w:szCs w:val="16"/>
              </w:rPr>
            </w:pPr>
            <w:r w:rsidRPr="005337CC">
              <w:rPr>
                <w:bCs/>
                <w:sz w:val="16"/>
                <w:szCs w:val="16"/>
              </w:rPr>
              <w:t>15-ENE-2021</w:t>
            </w:r>
          </w:p>
        </w:tc>
      </w:tr>
      <w:tr w:rsidR="00927512" w:rsidRPr="000B16A9" w:rsidTr="009B7FE8">
        <w:tc>
          <w:tcPr>
            <w:tcW w:w="5857" w:type="dxa"/>
          </w:tcPr>
          <w:p w:rsidR="00927512" w:rsidRDefault="00927512" w:rsidP="009B7FE8">
            <w:pPr>
              <w:rPr>
                <w:b/>
                <w:sz w:val="20"/>
                <w:szCs w:val="20"/>
                <w:u w:val="single"/>
              </w:rPr>
            </w:pPr>
          </w:p>
          <w:p w:rsidR="00927512" w:rsidRPr="00F04708" w:rsidRDefault="00927512" w:rsidP="009B7FE8">
            <w:pPr>
              <w:rPr>
                <w:b/>
                <w:sz w:val="20"/>
                <w:szCs w:val="20"/>
                <w:u w:val="single"/>
              </w:rPr>
            </w:pPr>
            <w:r w:rsidRPr="00D8195E">
              <w:rPr>
                <w:b/>
                <w:sz w:val="20"/>
                <w:szCs w:val="20"/>
                <w:u w:val="single"/>
              </w:rPr>
              <w:t>Matrículas en Unidad de Titulación Especial en línea</w:t>
            </w:r>
            <w:r w:rsidRPr="00F04708">
              <w:rPr>
                <w:b/>
                <w:sz w:val="20"/>
                <w:szCs w:val="20"/>
                <w:u w:val="single"/>
              </w:rPr>
              <w:t xml:space="preserve"> </w:t>
            </w:r>
          </w:p>
        </w:tc>
        <w:tc>
          <w:tcPr>
            <w:tcW w:w="2500" w:type="dxa"/>
            <w:gridSpan w:val="2"/>
          </w:tcPr>
          <w:p w:rsidR="00927512" w:rsidRPr="000B16A9" w:rsidRDefault="00927512" w:rsidP="009B7FE8">
            <w:pPr>
              <w:jc w:val="center"/>
              <w:rPr>
                <w:b/>
                <w:sz w:val="16"/>
                <w:szCs w:val="16"/>
              </w:rPr>
            </w:pPr>
          </w:p>
        </w:tc>
      </w:tr>
      <w:tr w:rsidR="00927512" w:rsidRPr="000B16A9" w:rsidTr="009B7FE8">
        <w:tc>
          <w:tcPr>
            <w:tcW w:w="5857" w:type="dxa"/>
          </w:tcPr>
          <w:p w:rsidR="00927512" w:rsidRPr="00477B8D" w:rsidRDefault="00927512" w:rsidP="009B7FE8">
            <w:pPr>
              <w:rPr>
                <w:b/>
                <w:sz w:val="16"/>
                <w:szCs w:val="16"/>
              </w:rPr>
            </w:pPr>
            <w:r w:rsidRPr="003A016D">
              <w:rPr>
                <w:bCs/>
                <w:sz w:val="16"/>
                <w:szCs w:val="16"/>
              </w:rPr>
              <w:t xml:space="preserve">Presentación de la solicitud </w:t>
            </w:r>
            <w:r>
              <w:rPr>
                <w:bCs/>
                <w:sz w:val="16"/>
                <w:szCs w:val="16"/>
              </w:rPr>
              <w:t>y documentación digital para</w:t>
            </w:r>
            <w:r w:rsidRPr="003A016D">
              <w:rPr>
                <w:bCs/>
                <w:sz w:val="16"/>
                <w:szCs w:val="16"/>
              </w:rPr>
              <w:t xml:space="preserve"> acogerse al beneficio del 15% de rebaja de matrícula y aranceles</w:t>
            </w:r>
            <w:r>
              <w:rPr>
                <w:bCs/>
                <w:sz w:val="16"/>
                <w:szCs w:val="16"/>
              </w:rPr>
              <w:t>.</w:t>
            </w:r>
          </w:p>
        </w:tc>
        <w:tc>
          <w:tcPr>
            <w:tcW w:w="1340" w:type="dxa"/>
          </w:tcPr>
          <w:p w:rsidR="00927512" w:rsidRPr="00F04708" w:rsidRDefault="00927512" w:rsidP="009B7FE8">
            <w:pPr>
              <w:jc w:val="center"/>
              <w:rPr>
                <w:bCs/>
                <w:sz w:val="16"/>
                <w:szCs w:val="16"/>
              </w:rPr>
            </w:pPr>
            <w:r w:rsidRPr="00F04708">
              <w:rPr>
                <w:bCs/>
                <w:sz w:val="16"/>
                <w:szCs w:val="16"/>
              </w:rPr>
              <w:t>16-DIC-2020</w:t>
            </w:r>
          </w:p>
        </w:tc>
        <w:tc>
          <w:tcPr>
            <w:tcW w:w="1160" w:type="dxa"/>
          </w:tcPr>
          <w:p w:rsidR="00927512" w:rsidRPr="00F04708" w:rsidRDefault="00927512" w:rsidP="009B7FE8">
            <w:pPr>
              <w:jc w:val="center"/>
              <w:rPr>
                <w:bCs/>
                <w:sz w:val="16"/>
                <w:szCs w:val="16"/>
              </w:rPr>
            </w:pPr>
            <w:r w:rsidRPr="00F04708">
              <w:rPr>
                <w:bCs/>
                <w:sz w:val="16"/>
                <w:szCs w:val="16"/>
              </w:rPr>
              <w:t>08-ENE-2021</w:t>
            </w:r>
          </w:p>
        </w:tc>
      </w:tr>
      <w:tr w:rsidR="00927512" w:rsidRPr="000B16A9" w:rsidTr="009B7FE8">
        <w:tc>
          <w:tcPr>
            <w:tcW w:w="5857" w:type="dxa"/>
          </w:tcPr>
          <w:p w:rsidR="00927512" w:rsidRPr="00477B8D" w:rsidRDefault="00927512" w:rsidP="009B7FE8">
            <w:pPr>
              <w:rPr>
                <w:b/>
                <w:sz w:val="16"/>
                <w:szCs w:val="16"/>
              </w:rPr>
            </w:pPr>
            <w:r w:rsidRPr="003A016D">
              <w:rPr>
                <w:bCs/>
                <w:sz w:val="16"/>
                <w:szCs w:val="16"/>
              </w:rPr>
              <w:t xml:space="preserve">Instauración de la Comisión Técnica para validación de requisitos y revisión de la documentación presentada </w:t>
            </w:r>
          </w:p>
        </w:tc>
        <w:tc>
          <w:tcPr>
            <w:tcW w:w="1340" w:type="dxa"/>
          </w:tcPr>
          <w:p w:rsidR="00927512" w:rsidRPr="00F04708" w:rsidRDefault="00927512" w:rsidP="009B7FE8">
            <w:pPr>
              <w:jc w:val="center"/>
              <w:rPr>
                <w:bCs/>
                <w:sz w:val="16"/>
                <w:szCs w:val="16"/>
              </w:rPr>
            </w:pPr>
            <w:r w:rsidRPr="00F04708">
              <w:rPr>
                <w:bCs/>
                <w:sz w:val="16"/>
                <w:szCs w:val="16"/>
              </w:rPr>
              <w:t>12-ENE-2021</w:t>
            </w:r>
          </w:p>
        </w:tc>
        <w:tc>
          <w:tcPr>
            <w:tcW w:w="1160" w:type="dxa"/>
          </w:tcPr>
          <w:p w:rsidR="00927512" w:rsidRPr="00F04708" w:rsidRDefault="00927512" w:rsidP="009B7FE8">
            <w:pPr>
              <w:jc w:val="center"/>
              <w:rPr>
                <w:bCs/>
                <w:sz w:val="16"/>
                <w:szCs w:val="16"/>
              </w:rPr>
            </w:pPr>
            <w:r w:rsidRPr="00F04708">
              <w:rPr>
                <w:bCs/>
                <w:sz w:val="16"/>
                <w:szCs w:val="16"/>
              </w:rPr>
              <w:t>14- -ENE-2021</w:t>
            </w:r>
          </w:p>
        </w:tc>
      </w:tr>
      <w:tr w:rsidR="00927512" w:rsidRPr="000B16A9" w:rsidTr="009B7FE8">
        <w:tc>
          <w:tcPr>
            <w:tcW w:w="5857" w:type="dxa"/>
          </w:tcPr>
          <w:p w:rsidR="00927512" w:rsidRPr="00477B8D" w:rsidRDefault="00927512" w:rsidP="009B7FE8">
            <w:pPr>
              <w:rPr>
                <w:b/>
                <w:sz w:val="16"/>
                <w:szCs w:val="16"/>
              </w:rPr>
            </w:pPr>
            <w:r>
              <w:rPr>
                <w:bCs/>
                <w:sz w:val="16"/>
                <w:szCs w:val="16"/>
              </w:rPr>
              <w:t xml:space="preserve">Notificación mediante correo electrónico institucional a los estudiantes que acceden a la rebaja </w:t>
            </w:r>
          </w:p>
        </w:tc>
        <w:tc>
          <w:tcPr>
            <w:tcW w:w="1340" w:type="dxa"/>
          </w:tcPr>
          <w:p w:rsidR="00927512" w:rsidRPr="00F04708" w:rsidRDefault="00927512" w:rsidP="009B7FE8">
            <w:pPr>
              <w:jc w:val="center"/>
              <w:rPr>
                <w:bCs/>
                <w:sz w:val="16"/>
                <w:szCs w:val="16"/>
              </w:rPr>
            </w:pPr>
            <w:r w:rsidRPr="00F04708">
              <w:rPr>
                <w:bCs/>
                <w:sz w:val="16"/>
                <w:szCs w:val="16"/>
              </w:rPr>
              <w:t>15-ENE-2021</w:t>
            </w:r>
          </w:p>
        </w:tc>
        <w:tc>
          <w:tcPr>
            <w:tcW w:w="1160" w:type="dxa"/>
          </w:tcPr>
          <w:p w:rsidR="00927512" w:rsidRPr="00F04708" w:rsidRDefault="00927512" w:rsidP="009B7FE8">
            <w:pPr>
              <w:jc w:val="center"/>
              <w:rPr>
                <w:bCs/>
                <w:sz w:val="16"/>
                <w:szCs w:val="16"/>
              </w:rPr>
            </w:pPr>
            <w:r w:rsidRPr="00F04708">
              <w:rPr>
                <w:bCs/>
                <w:sz w:val="16"/>
                <w:szCs w:val="16"/>
              </w:rPr>
              <w:t>15-ENE-2021</w:t>
            </w:r>
          </w:p>
        </w:tc>
      </w:tr>
      <w:tr w:rsidR="00927512" w:rsidRPr="000B16A9" w:rsidTr="009B7FE8">
        <w:tc>
          <w:tcPr>
            <w:tcW w:w="5857" w:type="dxa"/>
          </w:tcPr>
          <w:p w:rsidR="00927512" w:rsidRPr="00477B8D" w:rsidRDefault="00927512" w:rsidP="009B7FE8">
            <w:pPr>
              <w:rPr>
                <w:b/>
                <w:sz w:val="16"/>
                <w:szCs w:val="16"/>
              </w:rPr>
            </w:pPr>
            <w:r w:rsidRPr="000923D0">
              <w:rPr>
                <w:bCs/>
                <w:sz w:val="16"/>
                <w:szCs w:val="16"/>
              </w:rPr>
              <w:t xml:space="preserve">Entrega de Documentación física de los estudiantes que acceden a la rebaja </w:t>
            </w:r>
            <w:r>
              <w:rPr>
                <w:bCs/>
                <w:sz w:val="16"/>
                <w:szCs w:val="16"/>
              </w:rPr>
              <w:t xml:space="preserve">conforme notificación  </w:t>
            </w:r>
          </w:p>
        </w:tc>
        <w:tc>
          <w:tcPr>
            <w:tcW w:w="1340" w:type="dxa"/>
          </w:tcPr>
          <w:p w:rsidR="00927512" w:rsidRPr="00F04708" w:rsidRDefault="00927512" w:rsidP="009B7FE8">
            <w:pPr>
              <w:jc w:val="center"/>
              <w:rPr>
                <w:bCs/>
                <w:sz w:val="16"/>
                <w:szCs w:val="16"/>
              </w:rPr>
            </w:pPr>
            <w:r w:rsidRPr="00F04708">
              <w:rPr>
                <w:bCs/>
                <w:sz w:val="16"/>
                <w:szCs w:val="16"/>
              </w:rPr>
              <w:t>16-ENE-2021</w:t>
            </w:r>
          </w:p>
        </w:tc>
        <w:tc>
          <w:tcPr>
            <w:tcW w:w="1160" w:type="dxa"/>
          </w:tcPr>
          <w:p w:rsidR="00927512" w:rsidRPr="00F04708" w:rsidRDefault="00927512" w:rsidP="009B7FE8">
            <w:pPr>
              <w:jc w:val="center"/>
              <w:rPr>
                <w:bCs/>
                <w:sz w:val="16"/>
                <w:szCs w:val="16"/>
              </w:rPr>
            </w:pPr>
            <w:r w:rsidRPr="00F04708">
              <w:rPr>
                <w:bCs/>
                <w:sz w:val="16"/>
                <w:szCs w:val="16"/>
              </w:rPr>
              <w:t>19-ENE-2021</w:t>
            </w:r>
          </w:p>
        </w:tc>
      </w:tr>
      <w:tr w:rsidR="00927512" w:rsidRPr="000B16A9" w:rsidTr="009B7FE8">
        <w:tc>
          <w:tcPr>
            <w:tcW w:w="5857" w:type="dxa"/>
          </w:tcPr>
          <w:p w:rsidR="00927512" w:rsidRPr="00477B8D" w:rsidRDefault="00927512" w:rsidP="009B7FE8">
            <w:pPr>
              <w:rPr>
                <w:b/>
                <w:sz w:val="16"/>
                <w:szCs w:val="16"/>
              </w:rPr>
            </w:pPr>
            <w:r>
              <w:rPr>
                <w:bCs/>
                <w:sz w:val="16"/>
                <w:szCs w:val="16"/>
              </w:rPr>
              <w:t xml:space="preserve">Verificación de la información física de los </w:t>
            </w:r>
            <w:r w:rsidRPr="000923D0">
              <w:rPr>
                <w:bCs/>
                <w:sz w:val="16"/>
                <w:szCs w:val="16"/>
              </w:rPr>
              <w:t xml:space="preserve">estudiantes que acceden a la rebaja </w:t>
            </w:r>
            <w:r>
              <w:rPr>
                <w:bCs/>
                <w:sz w:val="16"/>
                <w:szCs w:val="16"/>
              </w:rPr>
              <w:t xml:space="preserve">conforme notificación  </w:t>
            </w:r>
          </w:p>
        </w:tc>
        <w:tc>
          <w:tcPr>
            <w:tcW w:w="1340" w:type="dxa"/>
          </w:tcPr>
          <w:p w:rsidR="00927512" w:rsidRPr="00F04708" w:rsidRDefault="00927512" w:rsidP="009B7FE8">
            <w:pPr>
              <w:jc w:val="center"/>
              <w:rPr>
                <w:bCs/>
                <w:sz w:val="16"/>
                <w:szCs w:val="16"/>
              </w:rPr>
            </w:pPr>
            <w:r w:rsidRPr="00F04708">
              <w:rPr>
                <w:bCs/>
                <w:sz w:val="16"/>
                <w:szCs w:val="16"/>
              </w:rPr>
              <w:t>20-ENE-2021</w:t>
            </w:r>
          </w:p>
        </w:tc>
        <w:tc>
          <w:tcPr>
            <w:tcW w:w="1160" w:type="dxa"/>
          </w:tcPr>
          <w:p w:rsidR="00927512" w:rsidRPr="00F04708" w:rsidRDefault="00927512" w:rsidP="009B7FE8">
            <w:pPr>
              <w:jc w:val="center"/>
              <w:rPr>
                <w:bCs/>
                <w:sz w:val="16"/>
                <w:szCs w:val="16"/>
              </w:rPr>
            </w:pPr>
            <w:r w:rsidRPr="00F04708">
              <w:rPr>
                <w:bCs/>
                <w:sz w:val="16"/>
                <w:szCs w:val="16"/>
              </w:rPr>
              <w:t>22-ENE-2021</w:t>
            </w:r>
          </w:p>
        </w:tc>
      </w:tr>
      <w:tr w:rsidR="00927512" w:rsidRPr="000B16A9" w:rsidTr="009B7FE8">
        <w:tc>
          <w:tcPr>
            <w:tcW w:w="5857" w:type="dxa"/>
          </w:tcPr>
          <w:p w:rsidR="00927512" w:rsidRPr="00477B8D" w:rsidRDefault="00927512" w:rsidP="009B7FE8">
            <w:pPr>
              <w:rPr>
                <w:b/>
                <w:sz w:val="16"/>
                <w:szCs w:val="16"/>
              </w:rPr>
            </w:pPr>
            <w:r w:rsidRPr="003A016D">
              <w:rPr>
                <w:bCs/>
                <w:sz w:val="16"/>
                <w:szCs w:val="16"/>
              </w:rPr>
              <w:t xml:space="preserve">Entrega de Informe de la Comisión Técnica al Vicerrectorado Académico </w:t>
            </w:r>
          </w:p>
        </w:tc>
        <w:tc>
          <w:tcPr>
            <w:tcW w:w="1340" w:type="dxa"/>
          </w:tcPr>
          <w:p w:rsidR="00927512" w:rsidRPr="00F04708" w:rsidRDefault="00927512" w:rsidP="009B7FE8">
            <w:pPr>
              <w:jc w:val="center"/>
              <w:rPr>
                <w:bCs/>
                <w:sz w:val="16"/>
                <w:szCs w:val="16"/>
              </w:rPr>
            </w:pPr>
            <w:r w:rsidRPr="00F04708">
              <w:rPr>
                <w:bCs/>
                <w:sz w:val="16"/>
                <w:szCs w:val="16"/>
              </w:rPr>
              <w:t>25-ENE-2021</w:t>
            </w:r>
          </w:p>
        </w:tc>
        <w:tc>
          <w:tcPr>
            <w:tcW w:w="1160" w:type="dxa"/>
          </w:tcPr>
          <w:p w:rsidR="00927512" w:rsidRPr="00F04708" w:rsidRDefault="00927512" w:rsidP="009B7FE8">
            <w:pPr>
              <w:jc w:val="center"/>
              <w:rPr>
                <w:bCs/>
                <w:sz w:val="16"/>
                <w:szCs w:val="16"/>
              </w:rPr>
            </w:pPr>
            <w:r w:rsidRPr="00F04708">
              <w:rPr>
                <w:bCs/>
                <w:sz w:val="16"/>
                <w:szCs w:val="16"/>
              </w:rPr>
              <w:t>25-ENE-2021</w:t>
            </w:r>
          </w:p>
        </w:tc>
      </w:tr>
      <w:tr w:rsidR="00927512" w:rsidRPr="000B16A9" w:rsidTr="009B7FE8">
        <w:tc>
          <w:tcPr>
            <w:tcW w:w="5857" w:type="dxa"/>
          </w:tcPr>
          <w:p w:rsidR="00927512" w:rsidRPr="00477B8D" w:rsidRDefault="00927512" w:rsidP="009B7FE8">
            <w:pPr>
              <w:rPr>
                <w:b/>
                <w:sz w:val="16"/>
                <w:szCs w:val="16"/>
              </w:rPr>
            </w:pPr>
            <w:r>
              <w:rPr>
                <w:bCs/>
                <w:sz w:val="16"/>
                <w:szCs w:val="16"/>
              </w:rPr>
              <w:t>Aprobación de Consejo Universitario del Informe de la Comisión Técnica</w:t>
            </w:r>
          </w:p>
        </w:tc>
        <w:tc>
          <w:tcPr>
            <w:tcW w:w="1340" w:type="dxa"/>
          </w:tcPr>
          <w:p w:rsidR="00927512" w:rsidRPr="00F04708" w:rsidRDefault="00927512" w:rsidP="009B7FE8">
            <w:pPr>
              <w:jc w:val="center"/>
              <w:rPr>
                <w:bCs/>
                <w:sz w:val="16"/>
                <w:szCs w:val="16"/>
              </w:rPr>
            </w:pPr>
            <w:r w:rsidRPr="00F04708">
              <w:rPr>
                <w:bCs/>
                <w:sz w:val="16"/>
                <w:szCs w:val="16"/>
              </w:rPr>
              <w:t>26-ENE-2021</w:t>
            </w:r>
          </w:p>
        </w:tc>
        <w:tc>
          <w:tcPr>
            <w:tcW w:w="1160" w:type="dxa"/>
          </w:tcPr>
          <w:p w:rsidR="00927512" w:rsidRPr="00F04708" w:rsidRDefault="00927512" w:rsidP="009B7FE8">
            <w:pPr>
              <w:jc w:val="center"/>
              <w:rPr>
                <w:bCs/>
                <w:sz w:val="16"/>
                <w:szCs w:val="16"/>
              </w:rPr>
            </w:pPr>
            <w:r w:rsidRPr="00F04708">
              <w:rPr>
                <w:bCs/>
                <w:sz w:val="16"/>
                <w:szCs w:val="16"/>
              </w:rPr>
              <w:t>28-ENE-2021</w:t>
            </w:r>
          </w:p>
        </w:tc>
      </w:tr>
    </w:tbl>
    <w:p w:rsidR="00927512" w:rsidRDefault="00927512" w:rsidP="00927512">
      <w:pPr>
        <w:spacing w:after="0" w:line="240" w:lineRule="auto"/>
        <w:ind w:left="4245" w:hanging="4245"/>
        <w:rPr>
          <w:rFonts w:cstheme="minorHAnsi"/>
          <w:b/>
          <w:bCs/>
          <w:lang w:val="es-MX"/>
        </w:rPr>
      </w:pPr>
    </w:p>
    <w:p w:rsidR="00927512" w:rsidRPr="00EC43F5" w:rsidRDefault="00927512" w:rsidP="00927512">
      <w:pPr>
        <w:tabs>
          <w:tab w:val="left" w:pos="5057"/>
        </w:tabs>
        <w:jc w:val="both"/>
        <w:rPr>
          <w:rFonts w:cstheme="minorHAnsi"/>
          <w:sz w:val="20"/>
          <w:szCs w:val="20"/>
        </w:rPr>
      </w:pPr>
      <w:r w:rsidRPr="00EC43F5">
        <w:rPr>
          <w:rFonts w:cstheme="minorHAnsi"/>
          <w:b/>
          <w:bCs/>
          <w:sz w:val="20"/>
          <w:szCs w:val="20"/>
        </w:rPr>
        <w:t>NOTA</w:t>
      </w:r>
      <w:r w:rsidRPr="00EC43F5">
        <w:rPr>
          <w:rFonts w:cstheme="minorHAnsi"/>
          <w:b/>
          <w:sz w:val="20"/>
          <w:szCs w:val="20"/>
        </w:rPr>
        <w:t>:</w:t>
      </w:r>
      <w:r w:rsidRPr="00EC43F5">
        <w:rPr>
          <w:rFonts w:cstheme="minorHAnsi"/>
          <w:sz w:val="20"/>
          <w:szCs w:val="20"/>
        </w:rPr>
        <w:t xml:space="preserve"> el cronograma para los estudiantes de Posgrado será elaborado en Coordinación de Bienestar Estudiantil, conforme las fechas de inicio de cada programa.</w:t>
      </w:r>
    </w:p>
    <w:p w:rsidR="00927512" w:rsidRPr="00EC43F5" w:rsidRDefault="00927512" w:rsidP="00927512">
      <w:pPr>
        <w:tabs>
          <w:tab w:val="left" w:pos="5057"/>
        </w:tabs>
        <w:jc w:val="both"/>
        <w:rPr>
          <w:rFonts w:cstheme="minorHAnsi"/>
          <w:sz w:val="20"/>
          <w:szCs w:val="20"/>
        </w:rPr>
      </w:pPr>
      <w:r w:rsidRPr="00EC43F5">
        <w:rPr>
          <w:rFonts w:cstheme="minorHAnsi"/>
          <w:sz w:val="20"/>
          <w:szCs w:val="20"/>
        </w:rPr>
        <w:t>El cronograma para los estudiantes de Nivelación será elaborado en Coordinación de Bienestar Estudiantil, conforme las fechas de inicio de cada proceso.</w:t>
      </w:r>
    </w:p>
    <w:p w:rsidR="00927512" w:rsidRDefault="00927512" w:rsidP="00927512">
      <w:pPr>
        <w:spacing w:after="0" w:line="240" w:lineRule="auto"/>
        <w:jc w:val="both"/>
        <w:rPr>
          <w:rFonts w:ascii="Century Gothic" w:hAnsi="Century Gothic"/>
          <w:sz w:val="20"/>
          <w:szCs w:val="20"/>
        </w:rPr>
      </w:pPr>
      <w:r>
        <w:rPr>
          <w:rFonts w:ascii="Century Gothic" w:hAnsi="Century Gothic"/>
          <w:b/>
          <w:sz w:val="20"/>
          <w:szCs w:val="20"/>
        </w:rPr>
        <w:t>Segundo: Disponer</w:t>
      </w:r>
      <w:r>
        <w:rPr>
          <w:rFonts w:ascii="Century Gothic" w:hAnsi="Century Gothic"/>
          <w:sz w:val="20"/>
          <w:szCs w:val="20"/>
        </w:rPr>
        <w:t xml:space="preserve">, que el Vicerrectorado de Investigación, Vinculación y Postgrado, conjuntamente con la Procuraduría General, presenten la propuesta del procedimiento para </w:t>
      </w:r>
      <w:r>
        <w:rPr>
          <w:rFonts w:ascii="Century Gothic" w:hAnsi="Century Gothic"/>
          <w:sz w:val="20"/>
          <w:szCs w:val="20"/>
        </w:rPr>
        <w:lastRenderedPageBreak/>
        <w:t>la aplicación de la rebaja del 15% en matrículas y aranceles, en los programas de postgrado. Documento que deberá ser conocido en la próxima sesión del Consejo Universitario.</w:t>
      </w:r>
    </w:p>
    <w:p w:rsidR="00927512" w:rsidRDefault="00927512" w:rsidP="00927512">
      <w:pPr>
        <w:spacing w:after="0" w:line="240" w:lineRule="auto"/>
        <w:jc w:val="both"/>
        <w:rPr>
          <w:rFonts w:ascii="Century Gothic" w:hAnsi="Century Gothic"/>
          <w:sz w:val="20"/>
          <w:szCs w:val="20"/>
        </w:rPr>
      </w:pPr>
    </w:p>
    <w:p w:rsidR="00927512" w:rsidRDefault="00927512" w:rsidP="00927512">
      <w:pPr>
        <w:spacing w:after="0" w:line="240" w:lineRule="auto"/>
        <w:jc w:val="both"/>
        <w:rPr>
          <w:rFonts w:ascii="Century Gothic" w:hAnsi="Century Gothic"/>
          <w:sz w:val="20"/>
          <w:szCs w:val="20"/>
        </w:rPr>
      </w:pPr>
      <w:r w:rsidRPr="008F5611">
        <w:rPr>
          <w:rFonts w:ascii="Century Gothic" w:hAnsi="Century Gothic"/>
          <w:b/>
          <w:sz w:val="20"/>
          <w:szCs w:val="20"/>
        </w:rPr>
        <w:t>Tercero: Disponer</w:t>
      </w:r>
      <w:r>
        <w:rPr>
          <w:rFonts w:ascii="Century Gothic" w:hAnsi="Century Gothic"/>
          <w:sz w:val="20"/>
          <w:szCs w:val="20"/>
        </w:rPr>
        <w:t>, a las diferentes instancias institucionales, la inmediata aplicación y ejecución de la presente resolución.  A quienes, se cursará la notificación pertinente.</w:t>
      </w:r>
    </w:p>
    <w:p w:rsidR="00E61DEA" w:rsidRPr="00924AF7" w:rsidRDefault="00E61DEA" w:rsidP="00E61DEA">
      <w:pPr>
        <w:spacing w:after="0" w:line="240" w:lineRule="auto"/>
        <w:jc w:val="both"/>
        <w:rPr>
          <w:sz w:val="18"/>
          <w:szCs w:val="18"/>
        </w:rPr>
      </w:pPr>
      <w:r w:rsidRPr="00924AF7">
        <w:rPr>
          <w:rFonts w:ascii="Century Gothic" w:hAnsi="Century Gothic"/>
          <w:sz w:val="18"/>
          <w:szCs w:val="18"/>
        </w:rPr>
        <w:t xml:space="preserve"> </w:t>
      </w:r>
    </w:p>
    <w:p w:rsidR="0009122C" w:rsidRPr="00EA7563" w:rsidRDefault="0009122C" w:rsidP="0009122C">
      <w:pPr>
        <w:spacing w:after="0" w:line="240" w:lineRule="auto"/>
        <w:jc w:val="both"/>
        <w:rPr>
          <w:rFonts w:ascii="Century Gothic" w:hAnsi="Century Gothic"/>
          <w:sz w:val="20"/>
          <w:szCs w:val="20"/>
          <w:lang w:val="es-ES"/>
        </w:rPr>
      </w:pPr>
      <w:r w:rsidRPr="00EA7563">
        <w:rPr>
          <w:rFonts w:ascii="Century Gothic" w:hAnsi="Century Gothic"/>
          <w:sz w:val="20"/>
          <w:szCs w:val="20"/>
          <w:lang w:val="es-ES"/>
        </w:rPr>
        <w:t>Co</w:t>
      </w:r>
      <w:r w:rsidR="00B34474" w:rsidRPr="00EA7563">
        <w:rPr>
          <w:rFonts w:ascii="Century Gothic" w:hAnsi="Century Gothic"/>
          <w:sz w:val="20"/>
          <w:szCs w:val="20"/>
          <w:lang w:val="es-ES"/>
        </w:rPr>
        <w:t>n sustento en los principios de</w:t>
      </w:r>
      <w:r w:rsidRPr="00EA7563">
        <w:rPr>
          <w:rFonts w:ascii="Century Gothic" w:hAnsi="Century Gothic"/>
          <w:sz w:val="20"/>
          <w:szCs w:val="20"/>
          <w:lang w:val="es-ES"/>
        </w:rPr>
        <w:t xml:space="preserve"> eficacia, eficiencia y calidad</w:t>
      </w:r>
      <w:r w:rsidR="00B34474" w:rsidRPr="00EA7563">
        <w:rPr>
          <w:rFonts w:ascii="Century Gothic" w:hAnsi="Century Gothic"/>
          <w:sz w:val="20"/>
          <w:szCs w:val="20"/>
          <w:lang w:val="es-ES"/>
        </w:rPr>
        <w:t>,</w:t>
      </w:r>
      <w:r w:rsidRPr="00EA7563">
        <w:rPr>
          <w:rFonts w:ascii="Century Gothic" w:hAnsi="Century Gothic"/>
          <w:sz w:val="20"/>
          <w:szCs w:val="20"/>
          <w:lang w:val="es-ES"/>
        </w:rPr>
        <w:t xml:space="preserve"> que rigen la actuación de la Administración Pública; en aplicación de la facultad dispuesta en el art. 90 del Código Orgánico Administrativo, se procede a notif</w:t>
      </w:r>
      <w:r w:rsidR="00B021D5" w:rsidRPr="00EA7563">
        <w:rPr>
          <w:rFonts w:ascii="Century Gothic" w:hAnsi="Century Gothic"/>
          <w:sz w:val="20"/>
          <w:szCs w:val="20"/>
          <w:lang w:val="es-ES"/>
        </w:rPr>
        <w:t>icar con la presente resolución</w:t>
      </w:r>
      <w:r w:rsidR="00250C06" w:rsidRPr="00EA7563">
        <w:rPr>
          <w:rFonts w:ascii="Century Gothic" w:hAnsi="Century Gothic"/>
          <w:sz w:val="20"/>
          <w:szCs w:val="20"/>
          <w:lang w:val="es-ES"/>
        </w:rPr>
        <w:t>, a los correos electrónicos respectivos</w:t>
      </w:r>
      <w:r w:rsidRPr="00EA7563">
        <w:rPr>
          <w:rFonts w:ascii="Century Gothic" w:hAnsi="Century Gothic"/>
          <w:sz w:val="20"/>
          <w:szCs w:val="20"/>
          <w:lang w:val="es-ES"/>
        </w:rPr>
        <w:t>.</w:t>
      </w:r>
    </w:p>
    <w:p w:rsidR="0009122C" w:rsidRPr="00EA7563" w:rsidRDefault="0009122C" w:rsidP="0009122C">
      <w:pPr>
        <w:spacing w:after="0" w:line="240" w:lineRule="auto"/>
        <w:jc w:val="both"/>
        <w:rPr>
          <w:rFonts w:ascii="Century Gothic" w:hAnsi="Century Gothic"/>
          <w:sz w:val="20"/>
          <w:szCs w:val="20"/>
          <w:lang w:val="es-ES"/>
        </w:rPr>
      </w:pPr>
    </w:p>
    <w:p w:rsidR="0009122C" w:rsidRPr="00EA7563" w:rsidRDefault="0009122C" w:rsidP="0009122C">
      <w:pPr>
        <w:spacing w:after="0" w:line="240" w:lineRule="auto"/>
        <w:jc w:val="both"/>
        <w:rPr>
          <w:rFonts w:ascii="Century Gothic" w:hAnsi="Century Gothic"/>
          <w:sz w:val="20"/>
          <w:szCs w:val="20"/>
        </w:rPr>
      </w:pPr>
      <w:r w:rsidRPr="00EA7563">
        <w:rPr>
          <w:rFonts w:ascii="Century Gothic" w:hAnsi="Century Gothic"/>
          <w:sz w:val="20"/>
          <w:szCs w:val="20"/>
        </w:rPr>
        <w:t>Para los fines pertinentes.</w:t>
      </w:r>
    </w:p>
    <w:p w:rsidR="0009122C" w:rsidRPr="00EA7563" w:rsidRDefault="00514361" w:rsidP="0009122C">
      <w:pPr>
        <w:spacing w:after="0" w:line="240" w:lineRule="auto"/>
        <w:jc w:val="both"/>
        <w:rPr>
          <w:rFonts w:ascii="Century Gothic" w:eastAsia="Times New Roman" w:hAnsi="Century Gothic" w:cs="Arial"/>
          <w:sz w:val="20"/>
          <w:szCs w:val="20"/>
          <w:lang w:eastAsia="es-EC"/>
        </w:rPr>
      </w:pPr>
      <w:r w:rsidRPr="00EA7563">
        <w:rPr>
          <w:rFonts w:ascii="Century Gothic" w:hAnsi="Century Gothic"/>
          <w:noProof/>
          <w:sz w:val="20"/>
          <w:szCs w:val="20"/>
          <w:lang w:eastAsia="es-EC"/>
        </w:rPr>
        <w:drawing>
          <wp:anchor distT="0" distB="0" distL="114300" distR="114300" simplePos="0" relativeHeight="251661312" behindDoc="1" locked="0" layoutInCell="1" allowOverlap="1" wp14:anchorId="3F6AF046" wp14:editId="0490924A">
            <wp:simplePos x="0" y="0"/>
            <wp:positionH relativeFrom="margin">
              <wp:posOffset>-588010</wp:posOffset>
            </wp:positionH>
            <wp:positionV relativeFrom="paragraph">
              <wp:posOffset>95885</wp:posOffset>
            </wp:positionV>
            <wp:extent cx="2207895" cy="162687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padre.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7895" cy="1626870"/>
                    </a:xfrm>
                    <a:prstGeom prst="rect">
                      <a:avLst/>
                    </a:prstGeom>
                  </pic:spPr>
                </pic:pic>
              </a:graphicData>
            </a:graphic>
            <wp14:sizeRelH relativeFrom="margin">
              <wp14:pctWidth>0</wp14:pctWidth>
            </wp14:sizeRelH>
            <wp14:sizeRelV relativeFrom="margin">
              <wp14:pctHeight>0</wp14:pctHeight>
            </wp14:sizeRelV>
          </wp:anchor>
        </w:drawing>
      </w:r>
    </w:p>
    <w:p w:rsidR="0009122C" w:rsidRPr="00EA7563" w:rsidRDefault="0009122C" w:rsidP="0009122C">
      <w:pPr>
        <w:spacing w:after="0" w:line="240" w:lineRule="auto"/>
        <w:jc w:val="both"/>
        <w:rPr>
          <w:rFonts w:ascii="Century Gothic" w:eastAsia="Times New Roman" w:hAnsi="Century Gothic" w:cs="Arial"/>
          <w:sz w:val="20"/>
          <w:szCs w:val="20"/>
          <w:lang w:eastAsia="es-EC"/>
        </w:rPr>
      </w:pPr>
      <w:r w:rsidRPr="00EA7563">
        <w:rPr>
          <w:rFonts w:ascii="Century Gothic" w:eastAsia="Times New Roman" w:hAnsi="Century Gothic" w:cs="Arial"/>
          <w:sz w:val="20"/>
          <w:szCs w:val="20"/>
          <w:lang w:eastAsia="es-EC"/>
        </w:rPr>
        <w:t>Atentamente,</w:t>
      </w:r>
    </w:p>
    <w:p w:rsidR="0009122C" w:rsidRPr="00EA7563" w:rsidRDefault="0009122C" w:rsidP="0009122C">
      <w:pPr>
        <w:spacing w:after="0" w:line="240" w:lineRule="auto"/>
        <w:jc w:val="both"/>
        <w:rPr>
          <w:rFonts w:ascii="Century Gothic" w:eastAsia="Times New Roman" w:hAnsi="Century Gothic" w:cs="Arial"/>
          <w:sz w:val="20"/>
          <w:szCs w:val="20"/>
          <w:lang w:eastAsia="es-EC"/>
        </w:rPr>
      </w:pPr>
    </w:p>
    <w:p w:rsidR="0009122C" w:rsidRPr="00EA7563" w:rsidRDefault="0009122C" w:rsidP="0009122C">
      <w:pPr>
        <w:spacing w:after="0" w:line="240" w:lineRule="auto"/>
        <w:jc w:val="both"/>
        <w:rPr>
          <w:rFonts w:ascii="Century Gothic" w:eastAsia="Times New Roman" w:hAnsi="Century Gothic" w:cs="Arial"/>
          <w:sz w:val="20"/>
          <w:szCs w:val="20"/>
          <w:lang w:eastAsia="es-EC"/>
        </w:rPr>
      </w:pPr>
    </w:p>
    <w:p w:rsidR="0009122C" w:rsidRPr="00EA7563" w:rsidRDefault="0009122C" w:rsidP="0009122C">
      <w:pPr>
        <w:spacing w:after="0" w:line="240" w:lineRule="auto"/>
        <w:jc w:val="both"/>
        <w:rPr>
          <w:rFonts w:ascii="Century Gothic" w:eastAsia="Times New Roman" w:hAnsi="Century Gothic" w:cs="Arial"/>
          <w:sz w:val="20"/>
          <w:szCs w:val="20"/>
          <w:lang w:eastAsia="es-EC"/>
        </w:rPr>
      </w:pPr>
    </w:p>
    <w:p w:rsidR="0009122C" w:rsidRPr="00EA7563" w:rsidRDefault="0009122C" w:rsidP="0009122C">
      <w:pPr>
        <w:spacing w:after="0" w:line="240" w:lineRule="auto"/>
        <w:jc w:val="both"/>
        <w:rPr>
          <w:rFonts w:ascii="Century Gothic" w:eastAsia="Times New Roman" w:hAnsi="Century Gothic" w:cs="Arial"/>
          <w:sz w:val="20"/>
          <w:szCs w:val="20"/>
          <w:lang w:eastAsia="es-EC"/>
        </w:rPr>
      </w:pPr>
    </w:p>
    <w:p w:rsidR="0009122C" w:rsidRPr="00EA7563" w:rsidRDefault="0009122C" w:rsidP="0009122C">
      <w:pPr>
        <w:spacing w:after="0" w:line="240" w:lineRule="auto"/>
        <w:jc w:val="both"/>
        <w:rPr>
          <w:rFonts w:ascii="Century Gothic" w:eastAsia="Times New Roman" w:hAnsi="Century Gothic" w:cs="Arial"/>
          <w:sz w:val="20"/>
          <w:szCs w:val="20"/>
          <w:lang w:eastAsia="es-EC"/>
        </w:rPr>
      </w:pPr>
    </w:p>
    <w:p w:rsidR="0009122C" w:rsidRPr="00924AF7" w:rsidRDefault="0009122C" w:rsidP="0009122C">
      <w:pPr>
        <w:spacing w:after="0" w:line="240" w:lineRule="auto"/>
        <w:jc w:val="both"/>
        <w:rPr>
          <w:rFonts w:ascii="Century Gothic" w:eastAsia="Times New Roman" w:hAnsi="Century Gothic" w:cs="Arial"/>
          <w:sz w:val="18"/>
          <w:szCs w:val="18"/>
          <w:lang w:eastAsia="es-EC"/>
        </w:rPr>
      </w:pPr>
      <w:r w:rsidRPr="00EA7563">
        <w:rPr>
          <w:rFonts w:ascii="Century Gothic" w:eastAsia="Times New Roman" w:hAnsi="Century Gothic" w:cs="Arial"/>
          <w:sz w:val="20"/>
          <w:szCs w:val="20"/>
          <w:lang w:eastAsia="es-EC"/>
        </w:rPr>
        <w:t>Dr. Arturo Guerrero Heredia</w:t>
      </w:r>
      <w:r w:rsidRPr="00924AF7">
        <w:rPr>
          <w:rFonts w:ascii="Century Gothic" w:eastAsia="Times New Roman" w:hAnsi="Century Gothic" w:cs="Arial"/>
          <w:sz w:val="18"/>
          <w:szCs w:val="18"/>
          <w:lang w:eastAsia="es-EC"/>
        </w:rPr>
        <w:t>.,</w:t>
      </w:r>
    </w:p>
    <w:p w:rsidR="0009122C" w:rsidRPr="00924AF7" w:rsidRDefault="0009122C" w:rsidP="0009122C">
      <w:pPr>
        <w:spacing w:after="0" w:line="240" w:lineRule="auto"/>
        <w:jc w:val="both"/>
        <w:rPr>
          <w:rFonts w:ascii="Century Gothic" w:eastAsia="Times New Roman" w:hAnsi="Century Gothic" w:cs="Arial"/>
          <w:b/>
          <w:sz w:val="18"/>
          <w:szCs w:val="18"/>
          <w:lang w:eastAsia="es-EC"/>
        </w:rPr>
      </w:pPr>
      <w:r w:rsidRPr="00924AF7">
        <w:rPr>
          <w:rFonts w:ascii="Century Gothic" w:eastAsia="Times New Roman" w:hAnsi="Century Gothic" w:cs="Arial"/>
          <w:b/>
          <w:sz w:val="18"/>
          <w:szCs w:val="18"/>
          <w:lang w:eastAsia="es-EC"/>
        </w:rPr>
        <w:t>SECRETARIO GENERAL</w:t>
      </w:r>
    </w:p>
    <w:p w:rsidR="0009122C" w:rsidRPr="00924AF7" w:rsidRDefault="0009122C" w:rsidP="0009122C">
      <w:pPr>
        <w:spacing w:after="0" w:line="240" w:lineRule="auto"/>
        <w:rPr>
          <w:rFonts w:ascii="Century Gothic" w:hAnsi="Century Gothic"/>
          <w:b/>
          <w:sz w:val="18"/>
          <w:szCs w:val="18"/>
        </w:rPr>
      </w:pPr>
      <w:r w:rsidRPr="00924AF7">
        <w:rPr>
          <w:rFonts w:ascii="Century Gothic" w:hAnsi="Century Gothic"/>
          <w:b/>
          <w:sz w:val="18"/>
          <w:szCs w:val="18"/>
        </w:rPr>
        <w:t xml:space="preserve"> </w:t>
      </w:r>
    </w:p>
    <w:p w:rsidR="003D2156" w:rsidRDefault="003D2156" w:rsidP="0009122C">
      <w:pPr>
        <w:spacing w:after="0" w:line="240" w:lineRule="auto"/>
        <w:rPr>
          <w:rFonts w:ascii="Century Gothic" w:hAnsi="Century Gothic"/>
          <w:b/>
          <w:sz w:val="16"/>
          <w:szCs w:val="16"/>
        </w:rPr>
      </w:pPr>
    </w:p>
    <w:p w:rsidR="003D2156" w:rsidRDefault="003D2156" w:rsidP="0009122C">
      <w:pPr>
        <w:spacing w:after="0" w:line="240" w:lineRule="auto"/>
        <w:rPr>
          <w:rFonts w:ascii="Century Gothic" w:hAnsi="Century Gothic"/>
          <w:b/>
          <w:sz w:val="16"/>
          <w:szCs w:val="16"/>
        </w:rPr>
      </w:pPr>
    </w:p>
    <w:p w:rsidR="00EA7563" w:rsidRDefault="00EA7563" w:rsidP="0009122C">
      <w:pPr>
        <w:spacing w:after="0" w:line="240" w:lineRule="auto"/>
        <w:rPr>
          <w:rFonts w:ascii="Century Gothic" w:hAnsi="Century Gothic"/>
          <w:b/>
          <w:sz w:val="16"/>
          <w:szCs w:val="16"/>
        </w:rPr>
      </w:pPr>
    </w:p>
    <w:p w:rsidR="00EA7563" w:rsidRDefault="00EA7563" w:rsidP="0009122C">
      <w:pPr>
        <w:spacing w:after="0" w:line="240" w:lineRule="auto"/>
        <w:rPr>
          <w:rFonts w:ascii="Century Gothic" w:hAnsi="Century Gothic"/>
          <w:b/>
          <w:sz w:val="16"/>
          <w:szCs w:val="16"/>
        </w:rPr>
      </w:pPr>
    </w:p>
    <w:p w:rsidR="0009122C" w:rsidRPr="00607EF9" w:rsidRDefault="0009122C" w:rsidP="0009122C">
      <w:pPr>
        <w:spacing w:after="0" w:line="240" w:lineRule="auto"/>
        <w:rPr>
          <w:rFonts w:ascii="Century Gothic" w:hAnsi="Century Gothic"/>
          <w:b/>
          <w:sz w:val="16"/>
          <w:szCs w:val="16"/>
        </w:rPr>
      </w:pPr>
      <w:r w:rsidRPr="00607EF9">
        <w:rPr>
          <w:rFonts w:ascii="Century Gothic" w:hAnsi="Century Gothic"/>
          <w:b/>
          <w:sz w:val="16"/>
          <w:szCs w:val="16"/>
        </w:rPr>
        <w:t>Anexos:</w:t>
      </w:r>
    </w:p>
    <w:p w:rsidR="0009122C" w:rsidRPr="009937B8" w:rsidRDefault="0009122C" w:rsidP="0009122C">
      <w:pPr>
        <w:spacing w:after="0" w:line="240" w:lineRule="auto"/>
        <w:rPr>
          <w:rFonts w:ascii="Century Gothic" w:hAnsi="Century Gothic"/>
          <w:b/>
          <w:sz w:val="16"/>
          <w:szCs w:val="16"/>
        </w:rPr>
      </w:pPr>
      <w:r>
        <w:rPr>
          <w:rFonts w:ascii="Century Gothic" w:hAnsi="Century Gothic"/>
          <w:b/>
          <w:sz w:val="16"/>
          <w:szCs w:val="16"/>
        </w:rPr>
        <w:t>C</w:t>
      </w:r>
      <w:r w:rsidRPr="009937B8">
        <w:rPr>
          <w:rFonts w:ascii="Century Gothic" w:hAnsi="Century Gothic"/>
          <w:b/>
          <w:sz w:val="16"/>
          <w:szCs w:val="16"/>
        </w:rPr>
        <w:t xml:space="preserve">.C.  </w:t>
      </w:r>
      <w:r>
        <w:rPr>
          <w:rFonts w:ascii="Century Gothic" w:hAnsi="Century Gothic"/>
          <w:b/>
          <w:sz w:val="16"/>
          <w:szCs w:val="16"/>
        </w:rPr>
        <w:t xml:space="preserve">  </w:t>
      </w:r>
      <w:r w:rsidR="00927512">
        <w:rPr>
          <w:rFonts w:ascii="Century Gothic" w:hAnsi="Century Gothic"/>
          <w:b/>
          <w:sz w:val="16"/>
          <w:szCs w:val="16"/>
        </w:rPr>
        <w:t xml:space="preserve">    </w:t>
      </w:r>
      <w:r w:rsidRPr="009937B8">
        <w:rPr>
          <w:rFonts w:ascii="Century Gothic" w:hAnsi="Century Gothic"/>
          <w:b/>
          <w:sz w:val="16"/>
          <w:szCs w:val="16"/>
        </w:rPr>
        <w:t>Archivo</w:t>
      </w:r>
    </w:p>
    <w:p w:rsidR="007516E3" w:rsidRDefault="0009122C" w:rsidP="00EC212E">
      <w:pPr>
        <w:tabs>
          <w:tab w:val="center" w:pos="4607"/>
          <w:tab w:val="left" w:pos="5004"/>
        </w:tabs>
        <w:spacing w:after="0" w:line="240" w:lineRule="auto"/>
        <w:rPr>
          <w:rFonts w:ascii="Century Gothic" w:hAnsi="Century Gothic"/>
          <w:sz w:val="14"/>
          <w:szCs w:val="14"/>
        </w:rPr>
      </w:pPr>
      <w:proofErr w:type="spellStart"/>
      <w:r w:rsidRPr="009937B8">
        <w:rPr>
          <w:rFonts w:ascii="Century Gothic" w:hAnsi="Century Gothic"/>
          <w:b/>
          <w:sz w:val="14"/>
          <w:szCs w:val="14"/>
        </w:rPr>
        <w:t>Elab</w:t>
      </w:r>
      <w:proofErr w:type="spellEnd"/>
      <w:r w:rsidRPr="009937B8">
        <w:rPr>
          <w:rFonts w:ascii="Century Gothic" w:hAnsi="Century Gothic"/>
          <w:b/>
          <w:sz w:val="14"/>
          <w:szCs w:val="14"/>
        </w:rPr>
        <w:t>:</w:t>
      </w:r>
      <w:r w:rsidR="00403388">
        <w:rPr>
          <w:rFonts w:ascii="Century Gothic" w:hAnsi="Century Gothic"/>
          <w:b/>
          <w:sz w:val="14"/>
          <w:szCs w:val="14"/>
        </w:rPr>
        <w:t xml:space="preserve">     </w:t>
      </w:r>
      <w:r w:rsidR="00927512">
        <w:rPr>
          <w:rFonts w:ascii="Century Gothic" w:hAnsi="Century Gothic"/>
          <w:b/>
          <w:sz w:val="14"/>
          <w:szCs w:val="14"/>
        </w:rPr>
        <w:t xml:space="preserve">    </w:t>
      </w:r>
      <w:bookmarkStart w:id="0" w:name="_GoBack"/>
      <w:bookmarkEnd w:id="0"/>
      <w:r w:rsidR="00403388">
        <w:rPr>
          <w:rFonts w:ascii="Century Gothic" w:hAnsi="Century Gothic"/>
          <w:b/>
          <w:sz w:val="14"/>
          <w:szCs w:val="14"/>
        </w:rPr>
        <w:t>Dr. Arturo Guerrero Heredia</w:t>
      </w:r>
    </w:p>
    <w:p w:rsidR="00A51969" w:rsidRPr="007516E3" w:rsidRDefault="007516E3" w:rsidP="007516E3">
      <w:pPr>
        <w:tabs>
          <w:tab w:val="left" w:pos="3408"/>
        </w:tabs>
        <w:rPr>
          <w:rFonts w:ascii="Century Gothic" w:hAnsi="Century Gothic"/>
          <w:sz w:val="14"/>
          <w:szCs w:val="14"/>
        </w:rPr>
      </w:pPr>
      <w:r>
        <w:rPr>
          <w:rFonts w:ascii="Century Gothic" w:hAnsi="Century Gothic"/>
          <w:sz w:val="14"/>
          <w:szCs w:val="14"/>
        </w:rPr>
        <w:tab/>
      </w:r>
    </w:p>
    <w:sectPr w:rsidR="00A51969" w:rsidRPr="007516E3" w:rsidSect="00D93263">
      <w:headerReference w:type="default" r:id="rId10"/>
      <w:footerReference w:type="default" r:id="rId11"/>
      <w:pgSz w:w="11906" w:h="16838"/>
      <w:pgMar w:top="1702" w:right="99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B9" w:rsidRDefault="001B43B9" w:rsidP="006F4A47">
      <w:pPr>
        <w:spacing w:after="0" w:line="240" w:lineRule="auto"/>
      </w:pPr>
      <w:r>
        <w:separator/>
      </w:r>
    </w:p>
  </w:endnote>
  <w:endnote w:type="continuationSeparator" w:id="0">
    <w:p w:rsidR="001B43B9" w:rsidRDefault="001B43B9" w:rsidP="006F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Raleway Light">
    <w:altName w:val="Trebuchet MS"/>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Light (Títulos)">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E4C" w:rsidRPr="00B05BA2" w:rsidRDefault="00415E4C" w:rsidP="00415E4C">
    <w:pPr>
      <w:pStyle w:val="Piedepgina"/>
      <w:pBdr>
        <w:top w:val="thinThickSmallGap" w:sz="24" w:space="1" w:color="823B0B" w:themeColor="accent2" w:themeShade="7F"/>
      </w:pBdr>
      <w:rPr>
        <w:rFonts w:ascii="Arial Black" w:hAnsi="Arial Black"/>
        <w:sz w:val="14"/>
        <w:szCs w:val="14"/>
      </w:rPr>
    </w:pPr>
    <w:r>
      <w:rPr>
        <w:rFonts w:ascii="Arial Black" w:hAnsi="Arial Black"/>
        <w:sz w:val="14"/>
        <w:szCs w:val="14"/>
      </w:rPr>
      <w:t xml:space="preserve">Resolución  No. </w:t>
    </w:r>
    <w:r w:rsidR="008111AB">
      <w:rPr>
        <w:rFonts w:ascii="Arial Black" w:hAnsi="Arial Black"/>
        <w:sz w:val="14"/>
        <w:szCs w:val="14"/>
      </w:rPr>
      <w:t>0</w:t>
    </w:r>
    <w:r w:rsidR="006013CD">
      <w:rPr>
        <w:rFonts w:ascii="Arial Black" w:hAnsi="Arial Black"/>
        <w:sz w:val="14"/>
        <w:szCs w:val="14"/>
      </w:rPr>
      <w:t>1</w:t>
    </w:r>
    <w:r w:rsidR="008A1C3B">
      <w:rPr>
        <w:rFonts w:ascii="Arial Black" w:hAnsi="Arial Black"/>
        <w:sz w:val="14"/>
        <w:szCs w:val="14"/>
      </w:rPr>
      <w:t>5</w:t>
    </w:r>
    <w:r w:rsidR="00927512">
      <w:rPr>
        <w:rFonts w:ascii="Arial Black" w:hAnsi="Arial Black"/>
        <w:sz w:val="14"/>
        <w:szCs w:val="14"/>
      </w:rPr>
      <w:t>2</w:t>
    </w:r>
    <w:r w:rsidR="008111AB">
      <w:rPr>
        <w:rFonts w:ascii="Arial Black" w:hAnsi="Arial Black"/>
        <w:sz w:val="14"/>
        <w:szCs w:val="14"/>
      </w:rPr>
      <w:t>-</w:t>
    </w:r>
    <w:r>
      <w:rPr>
        <w:rFonts w:ascii="Arial Black" w:hAnsi="Arial Black"/>
        <w:sz w:val="14"/>
        <w:szCs w:val="14"/>
      </w:rPr>
      <w:t>CU-UNACH-DESN-</w:t>
    </w:r>
    <w:r w:rsidR="008A1C3B">
      <w:rPr>
        <w:rFonts w:ascii="Arial Black" w:hAnsi="Arial Black"/>
        <w:sz w:val="14"/>
        <w:szCs w:val="14"/>
      </w:rPr>
      <w:t>12-10</w:t>
    </w:r>
    <w:r>
      <w:rPr>
        <w:rFonts w:ascii="Arial Black" w:hAnsi="Arial Black"/>
        <w:sz w:val="14"/>
        <w:szCs w:val="14"/>
      </w:rPr>
      <w:t>-2020:</w:t>
    </w:r>
    <w:r w:rsidRPr="00B05BA2">
      <w:rPr>
        <w:rFonts w:ascii="Arial Black" w:hAnsi="Arial Black"/>
        <w:sz w:val="14"/>
        <w:szCs w:val="14"/>
      </w:rPr>
      <w:ptab w:relativeTo="margin" w:alignment="right" w:leader="none"/>
    </w:r>
    <w:r w:rsidRPr="00B05BA2">
      <w:rPr>
        <w:rFonts w:ascii="Arial Black" w:hAnsi="Arial Black"/>
        <w:sz w:val="14"/>
        <w:szCs w:val="14"/>
      </w:rPr>
      <w:t xml:space="preserve">Página </w:t>
    </w:r>
    <w:r w:rsidRPr="00B05BA2">
      <w:rPr>
        <w:rFonts w:ascii="Arial Black" w:hAnsi="Arial Black"/>
        <w:sz w:val="14"/>
        <w:szCs w:val="14"/>
      </w:rPr>
      <w:fldChar w:fldCharType="begin"/>
    </w:r>
    <w:r w:rsidRPr="00B05BA2">
      <w:rPr>
        <w:rFonts w:ascii="Arial Black" w:hAnsi="Arial Black"/>
        <w:sz w:val="14"/>
        <w:szCs w:val="14"/>
      </w:rPr>
      <w:instrText xml:space="preserve"> PAGE   \* MERGEFORMAT </w:instrText>
    </w:r>
    <w:r w:rsidRPr="00B05BA2">
      <w:rPr>
        <w:rFonts w:ascii="Arial Black" w:hAnsi="Arial Black"/>
        <w:sz w:val="14"/>
        <w:szCs w:val="14"/>
      </w:rPr>
      <w:fldChar w:fldCharType="separate"/>
    </w:r>
    <w:r w:rsidR="00927512">
      <w:rPr>
        <w:rFonts w:ascii="Arial Black" w:hAnsi="Arial Black"/>
        <w:noProof/>
        <w:sz w:val="14"/>
        <w:szCs w:val="14"/>
      </w:rPr>
      <w:t>7</w:t>
    </w:r>
    <w:r w:rsidRPr="00B05BA2">
      <w:rPr>
        <w:rFonts w:ascii="Arial Black" w:hAnsi="Arial Black"/>
        <w:sz w:val="14"/>
        <w:szCs w:val="14"/>
      </w:rPr>
      <w:fldChar w:fldCharType="end"/>
    </w:r>
    <w:r w:rsidR="00CF0EC3">
      <w:rPr>
        <w:rFonts w:ascii="Arial Black" w:hAnsi="Arial Black"/>
        <w:sz w:val="14"/>
        <w:szCs w:val="14"/>
      </w:rPr>
      <w:t xml:space="preserve"> de </w:t>
    </w:r>
    <w:r w:rsidR="00927512">
      <w:rPr>
        <w:rFonts w:ascii="Arial Black" w:hAnsi="Arial Black"/>
        <w:sz w:val="14"/>
        <w:szCs w:val="14"/>
      </w:rPr>
      <w:t>7</w:t>
    </w:r>
  </w:p>
  <w:p w:rsidR="00415E4C" w:rsidRDefault="00415E4C">
    <w:pPr>
      <w:pStyle w:val="Piedepgina"/>
    </w:pPr>
  </w:p>
  <w:p w:rsidR="00415E4C" w:rsidRDefault="00415E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B9" w:rsidRDefault="001B43B9" w:rsidP="006F4A47">
      <w:pPr>
        <w:spacing w:after="0" w:line="240" w:lineRule="auto"/>
      </w:pPr>
      <w:r>
        <w:separator/>
      </w:r>
    </w:p>
  </w:footnote>
  <w:footnote w:type="continuationSeparator" w:id="0">
    <w:p w:rsidR="001B43B9" w:rsidRDefault="001B43B9" w:rsidP="006F4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05" w:rsidRPr="005B3A82" w:rsidRDefault="00075CFC" w:rsidP="00131005">
    <w:pPr>
      <w:pStyle w:val="Encabezado"/>
      <w:jc w:val="center"/>
      <w:rPr>
        <w:rFonts w:ascii="Arial Black" w:hAnsi="Arial Black"/>
        <w:sz w:val="28"/>
        <w:szCs w:val="28"/>
      </w:rPr>
    </w:pPr>
    <w:r w:rsidRPr="005B3A82">
      <w:rPr>
        <w:rFonts w:ascii="Arial Black" w:hAnsi="Arial Black"/>
        <w:sz w:val="28"/>
        <w:szCs w:val="28"/>
      </w:rPr>
      <w:t>UNIVERSIDAD NACIONAL DE CHIMBORAZO</w:t>
    </w:r>
  </w:p>
  <w:p w:rsidR="00131005" w:rsidRPr="005B3A82" w:rsidRDefault="00075CFC" w:rsidP="00131005">
    <w:pPr>
      <w:pStyle w:val="Encabezado"/>
      <w:jc w:val="center"/>
      <w:rPr>
        <w:rFonts w:ascii="Arial Black" w:hAnsi="Arial Black"/>
      </w:rPr>
    </w:pPr>
    <w:r>
      <w:rPr>
        <w:rFonts w:ascii="Arial Black" w:hAnsi="Arial Black"/>
      </w:rPr>
      <w:t>SECR</w:t>
    </w:r>
    <w:r w:rsidRPr="005B3A82">
      <w:rPr>
        <w:rFonts w:ascii="Arial Black" w:hAnsi="Arial Black"/>
      </w:rPr>
      <w:t>ETARÍA GENERAL</w:t>
    </w:r>
  </w:p>
  <w:p w:rsidR="00131005" w:rsidRDefault="001310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D093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AF6DA7"/>
    <w:multiLevelType w:val="hybridMultilevel"/>
    <w:tmpl w:val="3FE81CA8"/>
    <w:lvl w:ilvl="0" w:tplc="9CFABE70">
      <w:start w:val="2"/>
      <w:numFmt w:val="bullet"/>
      <w:lvlText w:val="-"/>
      <w:lvlJc w:val="left"/>
      <w:pPr>
        <w:ind w:left="1800" w:hanging="360"/>
      </w:pPr>
      <w:rPr>
        <w:rFonts w:ascii="Raleway Light" w:eastAsiaTheme="minorHAnsi" w:hAnsi="Raleway Light" w:cstheme="minorBidi"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3" w15:restartNumberingAfterBreak="0">
    <w:nsid w:val="023D1B3B"/>
    <w:multiLevelType w:val="hybridMultilevel"/>
    <w:tmpl w:val="D4AA06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8474778"/>
    <w:multiLevelType w:val="hybridMultilevel"/>
    <w:tmpl w:val="E424EBA4"/>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5" w15:restartNumberingAfterBreak="0">
    <w:nsid w:val="10831996"/>
    <w:multiLevelType w:val="hybridMultilevel"/>
    <w:tmpl w:val="6C30FB58"/>
    <w:lvl w:ilvl="0" w:tplc="580A0001">
      <w:start w:val="1"/>
      <w:numFmt w:val="bullet"/>
      <w:lvlText w:val=""/>
      <w:lvlJc w:val="left"/>
      <w:pPr>
        <w:ind w:left="2520" w:hanging="360"/>
      </w:pPr>
      <w:rPr>
        <w:rFonts w:ascii="Symbol" w:hAnsi="Symbol" w:hint="default"/>
      </w:rPr>
    </w:lvl>
    <w:lvl w:ilvl="1" w:tplc="580A0003" w:tentative="1">
      <w:start w:val="1"/>
      <w:numFmt w:val="bullet"/>
      <w:lvlText w:val="o"/>
      <w:lvlJc w:val="left"/>
      <w:pPr>
        <w:ind w:left="3240" w:hanging="360"/>
      </w:pPr>
      <w:rPr>
        <w:rFonts w:ascii="Courier New" w:hAnsi="Courier New" w:cs="Courier New" w:hint="default"/>
      </w:rPr>
    </w:lvl>
    <w:lvl w:ilvl="2" w:tplc="580A0005" w:tentative="1">
      <w:start w:val="1"/>
      <w:numFmt w:val="bullet"/>
      <w:lvlText w:val=""/>
      <w:lvlJc w:val="left"/>
      <w:pPr>
        <w:ind w:left="3960" w:hanging="360"/>
      </w:pPr>
      <w:rPr>
        <w:rFonts w:ascii="Wingdings" w:hAnsi="Wingdings" w:hint="default"/>
      </w:rPr>
    </w:lvl>
    <w:lvl w:ilvl="3" w:tplc="580A0001" w:tentative="1">
      <w:start w:val="1"/>
      <w:numFmt w:val="bullet"/>
      <w:lvlText w:val=""/>
      <w:lvlJc w:val="left"/>
      <w:pPr>
        <w:ind w:left="4680" w:hanging="360"/>
      </w:pPr>
      <w:rPr>
        <w:rFonts w:ascii="Symbol" w:hAnsi="Symbol" w:hint="default"/>
      </w:rPr>
    </w:lvl>
    <w:lvl w:ilvl="4" w:tplc="580A0003" w:tentative="1">
      <w:start w:val="1"/>
      <w:numFmt w:val="bullet"/>
      <w:lvlText w:val="o"/>
      <w:lvlJc w:val="left"/>
      <w:pPr>
        <w:ind w:left="5400" w:hanging="360"/>
      </w:pPr>
      <w:rPr>
        <w:rFonts w:ascii="Courier New" w:hAnsi="Courier New" w:cs="Courier New" w:hint="default"/>
      </w:rPr>
    </w:lvl>
    <w:lvl w:ilvl="5" w:tplc="580A0005" w:tentative="1">
      <w:start w:val="1"/>
      <w:numFmt w:val="bullet"/>
      <w:lvlText w:val=""/>
      <w:lvlJc w:val="left"/>
      <w:pPr>
        <w:ind w:left="6120" w:hanging="360"/>
      </w:pPr>
      <w:rPr>
        <w:rFonts w:ascii="Wingdings" w:hAnsi="Wingdings" w:hint="default"/>
      </w:rPr>
    </w:lvl>
    <w:lvl w:ilvl="6" w:tplc="580A0001" w:tentative="1">
      <w:start w:val="1"/>
      <w:numFmt w:val="bullet"/>
      <w:lvlText w:val=""/>
      <w:lvlJc w:val="left"/>
      <w:pPr>
        <w:ind w:left="6840" w:hanging="360"/>
      </w:pPr>
      <w:rPr>
        <w:rFonts w:ascii="Symbol" w:hAnsi="Symbol" w:hint="default"/>
      </w:rPr>
    </w:lvl>
    <w:lvl w:ilvl="7" w:tplc="580A0003" w:tentative="1">
      <w:start w:val="1"/>
      <w:numFmt w:val="bullet"/>
      <w:lvlText w:val="o"/>
      <w:lvlJc w:val="left"/>
      <w:pPr>
        <w:ind w:left="7560" w:hanging="360"/>
      </w:pPr>
      <w:rPr>
        <w:rFonts w:ascii="Courier New" w:hAnsi="Courier New" w:cs="Courier New" w:hint="default"/>
      </w:rPr>
    </w:lvl>
    <w:lvl w:ilvl="8" w:tplc="580A0005" w:tentative="1">
      <w:start w:val="1"/>
      <w:numFmt w:val="bullet"/>
      <w:lvlText w:val=""/>
      <w:lvlJc w:val="left"/>
      <w:pPr>
        <w:ind w:left="8280" w:hanging="360"/>
      </w:pPr>
      <w:rPr>
        <w:rFonts w:ascii="Wingdings" w:hAnsi="Wingdings" w:hint="default"/>
      </w:rPr>
    </w:lvl>
  </w:abstractNum>
  <w:abstractNum w:abstractNumId="6" w15:restartNumberingAfterBreak="0">
    <w:nsid w:val="12BF4D90"/>
    <w:multiLevelType w:val="hybridMultilevel"/>
    <w:tmpl w:val="B01E1B4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B2A635F"/>
    <w:multiLevelType w:val="hybridMultilevel"/>
    <w:tmpl w:val="0696198E"/>
    <w:lvl w:ilvl="0" w:tplc="C6FC48F0">
      <w:start w:val="1"/>
      <w:numFmt w:val="decimal"/>
      <w:lvlText w:val="%1."/>
      <w:lvlJc w:val="left"/>
      <w:pPr>
        <w:ind w:left="982" w:hanging="360"/>
      </w:pPr>
      <w:rPr>
        <w:b/>
      </w:rPr>
    </w:lvl>
    <w:lvl w:ilvl="1" w:tplc="300A0019">
      <w:start w:val="1"/>
      <w:numFmt w:val="lowerLetter"/>
      <w:lvlText w:val="%2."/>
      <w:lvlJc w:val="left"/>
      <w:pPr>
        <w:ind w:left="1702" w:hanging="360"/>
      </w:pPr>
    </w:lvl>
    <w:lvl w:ilvl="2" w:tplc="300A001B" w:tentative="1">
      <w:start w:val="1"/>
      <w:numFmt w:val="lowerRoman"/>
      <w:lvlText w:val="%3."/>
      <w:lvlJc w:val="right"/>
      <w:pPr>
        <w:ind w:left="2422" w:hanging="180"/>
      </w:pPr>
    </w:lvl>
    <w:lvl w:ilvl="3" w:tplc="300A000F" w:tentative="1">
      <w:start w:val="1"/>
      <w:numFmt w:val="decimal"/>
      <w:lvlText w:val="%4."/>
      <w:lvlJc w:val="left"/>
      <w:pPr>
        <w:ind w:left="3142" w:hanging="360"/>
      </w:pPr>
    </w:lvl>
    <w:lvl w:ilvl="4" w:tplc="300A0019" w:tentative="1">
      <w:start w:val="1"/>
      <w:numFmt w:val="lowerLetter"/>
      <w:lvlText w:val="%5."/>
      <w:lvlJc w:val="left"/>
      <w:pPr>
        <w:ind w:left="3862" w:hanging="360"/>
      </w:pPr>
    </w:lvl>
    <w:lvl w:ilvl="5" w:tplc="300A001B" w:tentative="1">
      <w:start w:val="1"/>
      <w:numFmt w:val="lowerRoman"/>
      <w:lvlText w:val="%6."/>
      <w:lvlJc w:val="right"/>
      <w:pPr>
        <w:ind w:left="4582" w:hanging="180"/>
      </w:pPr>
    </w:lvl>
    <w:lvl w:ilvl="6" w:tplc="300A000F" w:tentative="1">
      <w:start w:val="1"/>
      <w:numFmt w:val="decimal"/>
      <w:lvlText w:val="%7."/>
      <w:lvlJc w:val="left"/>
      <w:pPr>
        <w:ind w:left="5302" w:hanging="360"/>
      </w:pPr>
    </w:lvl>
    <w:lvl w:ilvl="7" w:tplc="300A0019" w:tentative="1">
      <w:start w:val="1"/>
      <w:numFmt w:val="lowerLetter"/>
      <w:lvlText w:val="%8."/>
      <w:lvlJc w:val="left"/>
      <w:pPr>
        <w:ind w:left="6022" w:hanging="360"/>
      </w:pPr>
    </w:lvl>
    <w:lvl w:ilvl="8" w:tplc="300A001B" w:tentative="1">
      <w:start w:val="1"/>
      <w:numFmt w:val="lowerRoman"/>
      <w:lvlText w:val="%9."/>
      <w:lvlJc w:val="right"/>
      <w:pPr>
        <w:ind w:left="6742" w:hanging="180"/>
      </w:pPr>
    </w:lvl>
  </w:abstractNum>
  <w:abstractNum w:abstractNumId="8" w15:restartNumberingAfterBreak="0">
    <w:nsid w:val="1ECB0F1B"/>
    <w:multiLevelType w:val="hybridMultilevel"/>
    <w:tmpl w:val="8C72532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67352D"/>
    <w:multiLevelType w:val="hybridMultilevel"/>
    <w:tmpl w:val="87F8BC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33E3B39"/>
    <w:multiLevelType w:val="hybridMultilevel"/>
    <w:tmpl w:val="3FF29990"/>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1" w15:restartNumberingAfterBreak="0">
    <w:nsid w:val="248945A1"/>
    <w:multiLevelType w:val="hybridMultilevel"/>
    <w:tmpl w:val="C340FFAA"/>
    <w:lvl w:ilvl="0" w:tplc="CE0C1E26">
      <w:start w:val="1"/>
      <w:numFmt w:val="bullet"/>
      <w:pStyle w:val="Ttulo1"/>
      <w:lvlText w:val=""/>
      <w:lvlJc w:val="left"/>
      <w:pPr>
        <w:ind w:left="720" w:hanging="360"/>
      </w:pPr>
      <w:rPr>
        <w:rFonts w:ascii="Symbol" w:hAnsi="Symbol" w:cs="Symbo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7616269"/>
    <w:multiLevelType w:val="hybridMultilevel"/>
    <w:tmpl w:val="3962CD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77D335C"/>
    <w:multiLevelType w:val="hybridMultilevel"/>
    <w:tmpl w:val="3216FE6E"/>
    <w:lvl w:ilvl="0" w:tplc="580A0017">
      <w:start w:val="1"/>
      <w:numFmt w:val="lowerLetter"/>
      <w:lvlText w:val="%1)"/>
      <w:lvlJc w:val="left"/>
      <w:pPr>
        <w:ind w:left="1776" w:hanging="360"/>
      </w:pPr>
    </w:lvl>
    <w:lvl w:ilvl="1" w:tplc="580A0019" w:tentative="1">
      <w:start w:val="1"/>
      <w:numFmt w:val="lowerLetter"/>
      <w:lvlText w:val="%2."/>
      <w:lvlJc w:val="left"/>
      <w:pPr>
        <w:ind w:left="2496" w:hanging="360"/>
      </w:pPr>
    </w:lvl>
    <w:lvl w:ilvl="2" w:tplc="580A001B" w:tentative="1">
      <w:start w:val="1"/>
      <w:numFmt w:val="lowerRoman"/>
      <w:lvlText w:val="%3."/>
      <w:lvlJc w:val="right"/>
      <w:pPr>
        <w:ind w:left="3216" w:hanging="180"/>
      </w:pPr>
    </w:lvl>
    <w:lvl w:ilvl="3" w:tplc="580A000F" w:tentative="1">
      <w:start w:val="1"/>
      <w:numFmt w:val="decimal"/>
      <w:lvlText w:val="%4."/>
      <w:lvlJc w:val="left"/>
      <w:pPr>
        <w:ind w:left="3936" w:hanging="360"/>
      </w:pPr>
    </w:lvl>
    <w:lvl w:ilvl="4" w:tplc="580A0019" w:tentative="1">
      <w:start w:val="1"/>
      <w:numFmt w:val="lowerLetter"/>
      <w:lvlText w:val="%5."/>
      <w:lvlJc w:val="left"/>
      <w:pPr>
        <w:ind w:left="4656" w:hanging="360"/>
      </w:pPr>
    </w:lvl>
    <w:lvl w:ilvl="5" w:tplc="580A001B" w:tentative="1">
      <w:start w:val="1"/>
      <w:numFmt w:val="lowerRoman"/>
      <w:lvlText w:val="%6."/>
      <w:lvlJc w:val="right"/>
      <w:pPr>
        <w:ind w:left="5376" w:hanging="180"/>
      </w:pPr>
    </w:lvl>
    <w:lvl w:ilvl="6" w:tplc="580A000F" w:tentative="1">
      <w:start w:val="1"/>
      <w:numFmt w:val="decimal"/>
      <w:lvlText w:val="%7."/>
      <w:lvlJc w:val="left"/>
      <w:pPr>
        <w:ind w:left="6096" w:hanging="360"/>
      </w:pPr>
    </w:lvl>
    <w:lvl w:ilvl="7" w:tplc="580A0019" w:tentative="1">
      <w:start w:val="1"/>
      <w:numFmt w:val="lowerLetter"/>
      <w:lvlText w:val="%8."/>
      <w:lvlJc w:val="left"/>
      <w:pPr>
        <w:ind w:left="6816" w:hanging="360"/>
      </w:pPr>
    </w:lvl>
    <w:lvl w:ilvl="8" w:tplc="580A001B" w:tentative="1">
      <w:start w:val="1"/>
      <w:numFmt w:val="lowerRoman"/>
      <w:lvlText w:val="%9."/>
      <w:lvlJc w:val="right"/>
      <w:pPr>
        <w:ind w:left="7536" w:hanging="180"/>
      </w:pPr>
    </w:lvl>
  </w:abstractNum>
  <w:abstractNum w:abstractNumId="14" w15:restartNumberingAfterBreak="0">
    <w:nsid w:val="28CB2CCB"/>
    <w:multiLevelType w:val="multilevel"/>
    <w:tmpl w:val="40B6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C51A9"/>
    <w:multiLevelType w:val="hybridMultilevel"/>
    <w:tmpl w:val="FA263E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52E683B"/>
    <w:multiLevelType w:val="hybridMultilevel"/>
    <w:tmpl w:val="E208D66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5EF478A"/>
    <w:multiLevelType w:val="hybridMultilevel"/>
    <w:tmpl w:val="AD3444D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15:restartNumberingAfterBreak="0">
    <w:nsid w:val="38AC6D70"/>
    <w:multiLevelType w:val="hybridMultilevel"/>
    <w:tmpl w:val="C464D2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8DC09BF"/>
    <w:multiLevelType w:val="hybridMultilevel"/>
    <w:tmpl w:val="8168DF0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E370E7A"/>
    <w:multiLevelType w:val="hybridMultilevel"/>
    <w:tmpl w:val="7B3649FE"/>
    <w:lvl w:ilvl="0" w:tplc="2D603A70">
      <w:start w:val="1"/>
      <w:numFmt w:val="decimal"/>
      <w:lvlText w:val="%1."/>
      <w:lvlJc w:val="left"/>
      <w:pPr>
        <w:ind w:left="720" w:hanging="360"/>
      </w:pPr>
    </w:lvl>
    <w:lvl w:ilvl="1" w:tplc="3BE4EF82">
      <w:start w:val="1"/>
      <w:numFmt w:val="lowerLetter"/>
      <w:lvlText w:val="%2."/>
      <w:lvlJc w:val="left"/>
      <w:pPr>
        <w:ind w:left="1440" w:hanging="360"/>
      </w:pPr>
    </w:lvl>
    <w:lvl w:ilvl="2" w:tplc="D7A8E8C8">
      <w:start w:val="1"/>
      <w:numFmt w:val="lowerRoman"/>
      <w:lvlText w:val="%3."/>
      <w:lvlJc w:val="right"/>
      <w:pPr>
        <w:ind w:left="2160" w:hanging="180"/>
      </w:pPr>
    </w:lvl>
    <w:lvl w:ilvl="3" w:tplc="C3505CEE">
      <w:start w:val="1"/>
      <w:numFmt w:val="decimal"/>
      <w:lvlText w:val="%4."/>
      <w:lvlJc w:val="left"/>
      <w:pPr>
        <w:ind w:left="2880" w:hanging="360"/>
      </w:pPr>
    </w:lvl>
    <w:lvl w:ilvl="4" w:tplc="97369AF4">
      <w:start w:val="1"/>
      <w:numFmt w:val="lowerLetter"/>
      <w:lvlText w:val="%5."/>
      <w:lvlJc w:val="left"/>
      <w:pPr>
        <w:ind w:left="3600" w:hanging="360"/>
      </w:pPr>
    </w:lvl>
    <w:lvl w:ilvl="5" w:tplc="2E54CC94">
      <w:start w:val="1"/>
      <w:numFmt w:val="lowerRoman"/>
      <w:lvlText w:val="%6."/>
      <w:lvlJc w:val="right"/>
      <w:pPr>
        <w:ind w:left="4320" w:hanging="180"/>
      </w:pPr>
    </w:lvl>
    <w:lvl w:ilvl="6" w:tplc="D5ACA54E">
      <w:start w:val="1"/>
      <w:numFmt w:val="decimal"/>
      <w:lvlText w:val="%7."/>
      <w:lvlJc w:val="left"/>
      <w:pPr>
        <w:ind w:left="5040" w:hanging="360"/>
      </w:pPr>
    </w:lvl>
    <w:lvl w:ilvl="7" w:tplc="38B4C3F2">
      <w:start w:val="1"/>
      <w:numFmt w:val="lowerLetter"/>
      <w:lvlText w:val="%8."/>
      <w:lvlJc w:val="left"/>
      <w:pPr>
        <w:ind w:left="5760" w:hanging="360"/>
      </w:pPr>
    </w:lvl>
    <w:lvl w:ilvl="8" w:tplc="A642BA0A">
      <w:start w:val="1"/>
      <w:numFmt w:val="lowerRoman"/>
      <w:lvlText w:val="%9."/>
      <w:lvlJc w:val="right"/>
      <w:pPr>
        <w:ind w:left="6480" w:hanging="180"/>
      </w:pPr>
    </w:lvl>
  </w:abstractNum>
  <w:abstractNum w:abstractNumId="21" w15:restartNumberingAfterBreak="0">
    <w:nsid w:val="40CC265F"/>
    <w:multiLevelType w:val="hybridMultilevel"/>
    <w:tmpl w:val="444A3CF0"/>
    <w:lvl w:ilvl="0" w:tplc="307090C2">
      <w:start w:val="1"/>
      <w:numFmt w:val="decimal"/>
      <w:lvlText w:val="%1."/>
      <w:lvlJc w:val="left"/>
      <w:pPr>
        <w:ind w:left="360" w:hanging="360"/>
      </w:pPr>
      <w:rPr>
        <w:b/>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44CA36D8"/>
    <w:multiLevelType w:val="hybridMultilevel"/>
    <w:tmpl w:val="74AC8A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4FB11E6"/>
    <w:multiLevelType w:val="hybridMultilevel"/>
    <w:tmpl w:val="839A340A"/>
    <w:lvl w:ilvl="0" w:tplc="AC604F46">
      <w:start w:val="2"/>
      <w:numFmt w:val="bullet"/>
      <w:lvlText w:val=""/>
      <w:lvlJc w:val="left"/>
      <w:pPr>
        <w:ind w:left="720" w:hanging="360"/>
      </w:pPr>
      <w:rPr>
        <w:rFonts w:ascii="Symbol" w:eastAsiaTheme="minorHAnsi" w:hAnsi="Symbol" w:cstheme="minorBid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4" w15:restartNumberingAfterBreak="0">
    <w:nsid w:val="46394B74"/>
    <w:multiLevelType w:val="multilevel"/>
    <w:tmpl w:val="C44AFC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693631"/>
    <w:multiLevelType w:val="hybridMultilevel"/>
    <w:tmpl w:val="009226F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8AC31C3"/>
    <w:multiLevelType w:val="hybridMultilevel"/>
    <w:tmpl w:val="68422E82"/>
    <w:lvl w:ilvl="0" w:tplc="7D1291D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A8A4259"/>
    <w:multiLevelType w:val="hybridMultilevel"/>
    <w:tmpl w:val="148EE3D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15:restartNumberingAfterBreak="0">
    <w:nsid w:val="549C2049"/>
    <w:multiLevelType w:val="hybridMultilevel"/>
    <w:tmpl w:val="DDBE6418"/>
    <w:lvl w:ilvl="0" w:tplc="300A0001">
      <w:start w:val="1"/>
      <w:numFmt w:val="bullet"/>
      <w:lvlText w:val=""/>
      <w:lvlJc w:val="left"/>
      <w:pPr>
        <w:ind w:left="1364" w:hanging="360"/>
      </w:pPr>
      <w:rPr>
        <w:rFonts w:ascii="Symbol" w:hAnsi="Symbol" w:hint="default"/>
      </w:rPr>
    </w:lvl>
    <w:lvl w:ilvl="1" w:tplc="300A0003" w:tentative="1">
      <w:start w:val="1"/>
      <w:numFmt w:val="bullet"/>
      <w:lvlText w:val="o"/>
      <w:lvlJc w:val="left"/>
      <w:pPr>
        <w:ind w:left="2084" w:hanging="360"/>
      </w:pPr>
      <w:rPr>
        <w:rFonts w:ascii="Courier New" w:hAnsi="Courier New" w:cs="Courier New" w:hint="default"/>
      </w:rPr>
    </w:lvl>
    <w:lvl w:ilvl="2" w:tplc="300A0005" w:tentative="1">
      <w:start w:val="1"/>
      <w:numFmt w:val="bullet"/>
      <w:lvlText w:val=""/>
      <w:lvlJc w:val="left"/>
      <w:pPr>
        <w:ind w:left="2804" w:hanging="360"/>
      </w:pPr>
      <w:rPr>
        <w:rFonts w:ascii="Wingdings" w:hAnsi="Wingdings" w:hint="default"/>
      </w:rPr>
    </w:lvl>
    <w:lvl w:ilvl="3" w:tplc="300A0001" w:tentative="1">
      <w:start w:val="1"/>
      <w:numFmt w:val="bullet"/>
      <w:lvlText w:val=""/>
      <w:lvlJc w:val="left"/>
      <w:pPr>
        <w:ind w:left="3524" w:hanging="360"/>
      </w:pPr>
      <w:rPr>
        <w:rFonts w:ascii="Symbol" w:hAnsi="Symbol" w:hint="default"/>
      </w:rPr>
    </w:lvl>
    <w:lvl w:ilvl="4" w:tplc="300A0003" w:tentative="1">
      <w:start w:val="1"/>
      <w:numFmt w:val="bullet"/>
      <w:lvlText w:val="o"/>
      <w:lvlJc w:val="left"/>
      <w:pPr>
        <w:ind w:left="4244" w:hanging="360"/>
      </w:pPr>
      <w:rPr>
        <w:rFonts w:ascii="Courier New" w:hAnsi="Courier New" w:cs="Courier New" w:hint="default"/>
      </w:rPr>
    </w:lvl>
    <w:lvl w:ilvl="5" w:tplc="300A0005" w:tentative="1">
      <w:start w:val="1"/>
      <w:numFmt w:val="bullet"/>
      <w:lvlText w:val=""/>
      <w:lvlJc w:val="left"/>
      <w:pPr>
        <w:ind w:left="4964" w:hanging="360"/>
      </w:pPr>
      <w:rPr>
        <w:rFonts w:ascii="Wingdings" w:hAnsi="Wingdings" w:hint="default"/>
      </w:rPr>
    </w:lvl>
    <w:lvl w:ilvl="6" w:tplc="300A0001" w:tentative="1">
      <w:start w:val="1"/>
      <w:numFmt w:val="bullet"/>
      <w:lvlText w:val=""/>
      <w:lvlJc w:val="left"/>
      <w:pPr>
        <w:ind w:left="5684" w:hanging="360"/>
      </w:pPr>
      <w:rPr>
        <w:rFonts w:ascii="Symbol" w:hAnsi="Symbol" w:hint="default"/>
      </w:rPr>
    </w:lvl>
    <w:lvl w:ilvl="7" w:tplc="300A0003" w:tentative="1">
      <w:start w:val="1"/>
      <w:numFmt w:val="bullet"/>
      <w:lvlText w:val="o"/>
      <w:lvlJc w:val="left"/>
      <w:pPr>
        <w:ind w:left="6404" w:hanging="360"/>
      </w:pPr>
      <w:rPr>
        <w:rFonts w:ascii="Courier New" w:hAnsi="Courier New" w:cs="Courier New" w:hint="default"/>
      </w:rPr>
    </w:lvl>
    <w:lvl w:ilvl="8" w:tplc="300A0005" w:tentative="1">
      <w:start w:val="1"/>
      <w:numFmt w:val="bullet"/>
      <w:lvlText w:val=""/>
      <w:lvlJc w:val="left"/>
      <w:pPr>
        <w:ind w:left="7124" w:hanging="360"/>
      </w:pPr>
      <w:rPr>
        <w:rFonts w:ascii="Wingdings" w:hAnsi="Wingdings" w:hint="default"/>
      </w:rPr>
    </w:lvl>
  </w:abstractNum>
  <w:abstractNum w:abstractNumId="29" w15:restartNumberingAfterBreak="0">
    <w:nsid w:val="54D81B02"/>
    <w:multiLevelType w:val="hybridMultilevel"/>
    <w:tmpl w:val="FAB0BD2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6180FCB"/>
    <w:multiLevelType w:val="hybridMultilevel"/>
    <w:tmpl w:val="2E0E259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A9130EB"/>
    <w:multiLevelType w:val="hybridMultilevel"/>
    <w:tmpl w:val="A7F0350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FE23E15"/>
    <w:multiLevelType w:val="hybridMultilevel"/>
    <w:tmpl w:val="BA6C4DA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0642AD8"/>
    <w:multiLevelType w:val="hybridMultilevel"/>
    <w:tmpl w:val="AEF22E36"/>
    <w:lvl w:ilvl="0" w:tplc="300A0005">
      <w:start w:val="1"/>
      <w:numFmt w:val="bullet"/>
      <w:lvlText w:val=""/>
      <w:lvlJc w:val="left"/>
      <w:pPr>
        <w:ind w:left="1364" w:hanging="360"/>
      </w:pPr>
      <w:rPr>
        <w:rFonts w:ascii="Wingdings" w:hAnsi="Wingdings" w:hint="default"/>
      </w:rPr>
    </w:lvl>
    <w:lvl w:ilvl="1" w:tplc="300A0003" w:tentative="1">
      <w:start w:val="1"/>
      <w:numFmt w:val="bullet"/>
      <w:lvlText w:val="o"/>
      <w:lvlJc w:val="left"/>
      <w:pPr>
        <w:ind w:left="2084" w:hanging="360"/>
      </w:pPr>
      <w:rPr>
        <w:rFonts w:ascii="Courier New" w:hAnsi="Courier New" w:cs="Courier New" w:hint="default"/>
      </w:rPr>
    </w:lvl>
    <w:lvl w:ilvl="2" w:tplc="300A0005" w:tentative="1">
      <w:start w:val="1"/>
      <w:numFmt w:val="bullet"/>
      <w:lvlText w:val=""/>
      <w:lvlJc w:val="left"/>
      <w:pPr>
        <w:ind w:left="2804" w:hanging="360"/>
      </w:pPr>
      <w:rPr>
        <w:rFonts w:ascii="Wingdings" w:hAnsi="Wingdings" w:hint="default"/>
      </w:rPr>
    </w:lvl>
    <w:lvl w:ilvl="3" w:tplc="300A0001" w:tentative="1">
      <w:start w:val="1"/>
      <w:numFmt w:val="bullet"/>
      <w:lvlText w:val=""/>
      <w:lvlJc w:val="left"/>
      <w:pPr>
        <w:ind w:left="3524" w:hanging="360"/>
      </w:pPr>
      <w:rPr>
        <w:rFonts w:ascii="Symbol" w:hAnsi="Symbol" w:hint="default"/>
      </w:rPr>
    </w:lvl>
    <w:lvl w:ilvl="4" w:tplc="300A0003" w:tentative="1">
      <w:start w:val="1"/>
      <w:numFmt w:val="bullet"/>
      <w:lvlText w:val="o"/>
      <w:lvlJc w:val="left"/>
      <w:pPr>
        <w:ind w:left="4244" w:hanging="360"/>
      </w:pPr>
      <w:rPr>
        <w:rFonts w:ascii="Courier New" w:hAnsi="Courier New" w:cs="Courier New" w:hint="default"/>
      </w:rPr>
    </w:lvl>
    <w:lvl w:ilvl="5" w:tplc="300A0005" w:tentative="1">
      <w:start w:val="1"/>
      <w:numFmt w:val="bullet"/>
      <w:lvlText w:val=""/>
      <w:lvlJc w:val="left"/>
      <w:pPr>
        <w:ind w:left="4964" w:hanging="360"/>
      </w:pPr>
      <w:rPr>
        <w:rFonts w:ascii="Wingdings" w:hAnsi="Wingdings" w:hint="default"/>
      </w:rPr>
    </w:lvl>
    <w:lvl w:ilvl="6" w:tplc="300A0001" w:tentative="1">
      <w:start w:val="1"/>
      <w:numFmt w:val="bullet"/>
      <w:lvlText w:val=""/>
      <w:lvlJc w:val="left"/>
      <w:pPr>
        <w:ind w:left="5684" w:hanging="360"/>
      </w:pPr>
      <w:rPr>
        <w:rFonts w:ascii="Symbol" w:hAnsi="Symbol" w:hint="default"/>
      </w:rPr>
    </w:lvl>
    <w:lvl w:ilvl="7" w:tplc="300A0003" w:tentative="1">
      <w:start w:val="1"/>
      <w:numFmt w:val="bullet"/>
      <w:lvlText w:val="o"/>
      <w:lvlJc w:val="left"/>
      <w:pPr>
        <w:ind w:left="6404" w:hanging="360"/>
      </w:pPr>
      <w:rPr>
        <w:rFonts w:ascii="Courier New" w:hAnsi="Courier New" w:cs="Courier New" w:hint="default"/>
      </w:rPr>
    </w:lvl>
    <w:lvl w:ilvl="8" w:tplc="300A0005" w:tentative="1">
      <w:start w:val="1"/>
      <w:numFmt w:val="bullet"/>
      <w:lvlText w:val=""/>
      <w:lvlJc w:val="left"/>
      <w:pPr>
        <w:ind w:left="7124" w:hanging="360"/>
      </w:pPr>
      <w:rPr>
        <w:rFonts w:ascii="Wingdings" w:hAnsi="Wingdings" w:hint="default"/>
      </w:rPr>
    </w:lvl>
  </w:abstractNum>
  <w:abstractNum w:abstractNumId="34" w15:restartNumberingAfterBreak="0">
    <w:nsid w:val="655953BA"/>
    <w:multiLevelType w:val="multilevel"/>
    <w:tmpl w:val="2CB0E460"/>
    <w:styleLink w:val="NumeracindeArtculos"/>
    <w:lvl w:ilvl="0">
      <w:start w:val="1"/>
      <w:numFmt w:val="decimal"/>
      <w:isLgl/>
      <w:lvlText w:val="Artículo %1."/>
      <w:lvlJc w:val="left"/>
      <w:pPr>
        <w:ind w:left="0" w:firstLine="0"/>
      </w:pPr>
      <w:rPr>
        <w:rFonts w:asciiTheme="majorHAnsi" w:hAnsiTheme="majorHAnsi" w:cs="Calibri Light (Títulos)"/>
        <w:b/>
        <w:i w:val="0"/>
        <w:color w:val="auto"/>
        <w:spacing w:val="0"/>
        <w:w w:val="100"/>
        <w:kern w:val="10"/>
        <w:position w:val="0"/>
        <w:sz w:val="20"/>
        <w:szCs w:val="20"/>
      </w:rPr>
    </w:lvl>
    <w:lvl w:ilvl="1">
      <w:start w:val="1"/>
      <w:numFmt w:val="decimalZero"/>
      <w:isLgl/>
      <w:lvlText w:val="Secció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A25532C"/>
    <w:multiLevelType w:val="hybridMultilevel"/>
    <w:tmpl w:val="39F4AE28"/>
    <w:lvl w:ilvl="0" w:tplc="00000001">
      <w:start w:val="1"/>
      <w:numFmt w:val="bullet"/>
      <w:lvlText w:val=""/>
      <w:lvlJc w:val="left"/>
      <w:pPr>
        <w:ind w:left="720" w:hanging="360"/>
      </w:pPr>
      <w:rPr>
        <w:rFonts w:ascii="Symbol" w:hAnsi="Symbol" w:cs="Symbo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0F3746E"/>
    <w:multiLevelType w:val="hybridMultilevel"/>
    <w:tmpl w:val="F9A6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344FA"/>
    <w:multiLevelType w:val="hybridMultilevel"/>
    <w:tmpl w:val="E0887BB4"/>
    <w:lvl w:ilvl="0" w:tplc="7BE0CA64">
      <w:start w:val="2"/>
      <w:numFmt w:val="bullet"/>
      <w:lvlText w:val=""/>
      <w:lvlJc w:val="left"/>
      <w:pPr>
        <w:ind w:left="720" w:hanging="360"/>
      </w:pPr>
      <w:rPr>
        <w:rFonts w:ascii="Symbol" w:eastAsiaTheme="minorHAnsi" w:hAnsi="Symbol" w:cstheme="minorBid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38" w15:restartNumberingAfterBreak="0">
    <w:nsid w:val="74C322B4"/>
    <w:multiLevelType w:val="hybridMultilevel"/>
    <w:tmpl w:val="03924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6590943"/>
    <w:multiLevelType w:val="hybridMultilevel"/>
    <w:tmpl w:val="1644AD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A8B693E"/>
    <w:multiLevelType w:val="hybridMultilevel"/>
    <w:tmpl w:val="4C12B728"/>
    <w:lvl w:ilvl="0" w:tplc="8AF2FF64">
      <w:start w:val="1"/>
      <w:numFmt w:val="lowerLetter"/>
      <w:lvlText w:val="%1)"/>
      <w:lvlJc w:val="left"/>
      <w:pPr>
        <w:ind w:left="1800" w:hanging="360"/>
      </w:pPr>
      <w:rPr>
        <w:rFonts w:hint="default"/>
      </w:r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num w:numId="1">
    <w:abstractNumId w:val="34"/>
  </w:num>
  <w:num w:numId="2">
    <w:abstractNumId w:val="0"/>
  </w:num>
  <w:num w:numId="3">
    <w:abstractNumId w:val="29"/>
  </w:num>
  <w:num w:numId="4">
    <w:abstractNumId w:val="16"/>
  </w:num>
  <w:num w:numId="5">
    <w:abstractNumId w:val="18"/>
  </w:num>
  <w:num w:numId="6">
    <w:abstractNumId w:val="30"/>
  </w:num>
  <w:num w:numId="7">
    <w:abstractNumId w:val="20"/>
  </w:num>
  <w:num w:numId="8">
    <w:abstractNumId w:val="19"/>
  </w:num>
  <w:num w:numId="9">
    <w:abstractNumId w:val="6"/>
  </w:num>
  <w:num w:numId="10">
    <w:abstractNumId w:val="27"/>
  </w:num>
  <w:num w:numId="11">
    <w:abstractNumId w:val="21"/>
  </w:num>
  <w:num w:numId="12">
    <w:abstractNumId w:val="33"/>
  </w:num>
  <w:num w:numId="13">
    <w:abstractNumId w:val="32"/>
  </w:num>
  <w:num w:numId="14">
    <w:abstractNumId w:val="35"/>
  </w:num>
  <w:num w:numId="15">
    <w:abstractNumId w:val="15"/>
  </w:num>
  <w:num w:numId="16">
    <w:abstractNumId w:val="11"/>
  </w:num>
  <w:num w:numId="17">
    <w:abstractNumId w:val="22"/>
  </w:num>
  <w:num w:numId="18">
    <w:abstractNumId w:val="23"/>
  </w:num>
  <w:num w:numId="19">
    <w:abstractNumId w:val="28"/>
  </w:num>
  <w:num w:numId="20">
    <w:abstractNumId w:val="37"/>
  </w:num>
  <w:num w:numId="21">
    <w:abstractNumId w:val="3"/>
  </w:num>
  <w:num w:numId="22">
    <w:abstractNumId w:val="12"/>
  </w:num>
  <w:num w:numId="23">
    <w:abstractNumId w:val="36"/>
  </w:num>
  <w:num w:numId="24">
    <w:abstractNumId w:val="1"/>
  </w:num>
  <w:num w:numId="25">
    <w:abstractNumId w:val="9"/>
  </w:num>
  <w:num w:numId="26">
    <w:abstractNumId w:val="17"/>
  </w:num>
  <w:num w:numId="27">
    <w:abstractNumId w:val="2"/>
  </w:num>
  <w:num w:numId="28">
    <w:abstractNumId w:val="26"/>
  </w:num>
  <w:num w:numId="29">
    <w:abstractNumId w:val="31"/>
  </w:num>
  <w:num w:numId="30">
    <w:abstractNumId w:val="14"/>
  </w:num>
  <w:num w:numId="31">
    <w:abstractNumId w:val="8"/>
  </w:num>
  <w:num w:numId="32">
    <w:abstractNumId w:val="38"/>
  </w:num>
  <w:num w:numId="33">
    <w:abstractNumId w:val="39"/>
  </w:num>
  <w:num w:numId="34">
    <w:abstractNumId w:val="24"/>
  </w:num>
  <w:num w:numId="35">
    <w:abstractNumId w:val="7"/>
  </w:num>
  <w:num w:numId="36">
    <w:abstractNumId w:val="25"/>
  </w:num>
  <w:num w:numId="37">
    <w:abstractNumId w:val="10"/>
  </w:num>
  <w:num w:numId="38">
    <w:abstractNumId w:val="4"/>
  </w:num>
  <w:num w:numId="39">
    <w:abstractNumId w:val="40"/>
  </w:num>
  <w:num w:numId="40">
    <w:abstractNumId w:val="5"/>
  </w:num>
  <w:num w:numId="4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D2"/>
    <w:rsid w:val="00004566"/>
    <w:rsid w:val="0001009E"/>
    <w:rsid w:val="000134ED"/>
    <w:rsid w:val="0002186B"/>
    <w:rsid w:val="00034077"/>
    <w:rsid w:val="00043231"/>
    <w:rsid w:val="0007240B"/>
    <w:rsid w:val="00075CFC"/>
    <w:rsid w:val="000767FE"/>
    <w:rsid w:val="00077AD0"/>
    <w:rsid w:val="000806A8"/>
    <w:rsid w:val="0009122C"/>
    <w:rsid w:val="00095A10"/>
    <w:rsid w:val="000971B4"/>
    <w:rsid w:val="00097B31"/>
    <w:rsid w:val="000A1B54"/>
    <w:rsid w:val="000A3943"/>
    <w:rsid w:val="000B53CD"/>
    <w:rsid w:val="000C129B"/>
    <w:rsid w:val="000C5536"/>
    <w:rsid w:val="000D76D8"/>
    <w:rsid w:val="000E0B1B"/>
    <w:rsid w:val="000E39B5"/>
    <w:rsid w:val="000F6FDB"/>
    <w:rsid w:val="0010278D"/>
    <w:rsid w:val="00106615"/>
    <w:rsid w:val="0012016E"/>
    <w:rsid w:val="00131005"/>
    <w:rsid w:val="001349C3"/>
    <w:rsid w:val="0013507B"/>
    <w:rsid w:val="00135CF0"/>
    <w:rsid w:val="001370CB"/>
    <w:rsid w:val="00142386"/>
    <w:rsid w:val="00144F81"/>
    <w:rsid w:val="00160CD7"/>
    <w:rsid w:val="00161A41"/>
    <w:rsid w:val="00170E17"/>
    <w:rsid w:val="00173BBF"/>
    <w:rsid w:val="0018035E"/>
    <w:rsid w:val="00183AF1"/>
    <w:rsid w:val="0018657A"/>
    <w:rsid w:val="001A2618"/>
    <w:rsid w:val="001B2888"/>
    <w:rsid w:val="001B43B9"/>
    <w:rsid w:val="001B6C76"/>
    <w:rsid w:val="001C25F3"/>
    <w:rsid w:val="001C44B0"/>
    <w:rsid w:val="001C5008"/>
    <w:rsid w:val="001C59AC"/>
    <w:rsid w:val="001D00F3"/>
    <w:rsid w:val="001D03BC"/>
    <w:rsid w:val="001E739E"/>
    <w:rsid w:val="001F11D7"/>
    <w:rsid w:val="001F1C3B"/>
    <w:rsid w:val="00213E85"/>
    <w:rsid w:val="002150A9"/>
    <w:rsid w:val="00223D20"/>
    <w:rsid w:val="002249A7"/>
    <w:rsid w:val="00232577"/>
    <w:rsid w:val="00232B2A"/>
    <w:rsid w:val="00250C06"/>
    <w:rsid w:val="002609D8"/>
    <w:rsid w:val="00263A3C"/>
    <w:rsid w:val="00274012"/>
    <w:rsid w:val="002851BF"/>
    <w:rsid w:val="002908A8"/>
    <w:rsid w:val="00292E11"/>
    <w:rsid w:val="00294397"/>
    <w:rsid w:val="0029734E"/>
    <w:rsid w:val="002A39DF"/>
    <w:rsid w:val="002A3F5D"/>
    <w:rsid w:val="002A776D"/>
    <w:rsid w:val="002B262A"/>
    <w:rsid w:val="002B440A"/>
    <w:rsid w:val="002D50BE"/>
    <w:rsid w:val="002E2483"/>
    <w:rsid w:val="002E264B"/>
    <w:rsid w:val="0030051D"/>
    <w:rsid w:val="00302857"/>
    <w:rsid w:val="003116F0"/>
    <w:rsid w:val="003122E3"/>
    <w:rsid w:val="00315A2A"/>
    <w:rsid w:val="00324DF7"/>
    <w:rsid w:val="00331A4B"/>
    <w:rsid w:val="003358F2"/>
    <w:rsid w:val="0034099C"/>
    <w:rsid w:val="003433B6"/>
    <w:rsid w:val="00346E44"/>
    <w:rsid w:val="00361A5E"/>
    <w:rsid w:val="00375377"/>
    <w:rsid w:val="0038232C"/>
    <w:rsid w:val="00387A2D"/>
    <w:rsid w:val="003B15F8"/>
    <w:rsid w:val="003C711F"/>
    <w:rsid w:val="003D0CA1"/>
    <w:rsid w:val="003D2156"/>
    <w:rsid w:val="003E5201"/>
    <w:rsid w:val="003E6A5C"/>
    <w:rsid w:val="003F1B3A"/>
    <w:rsid w:val="003F6EA5"/>
    <w:rsid w:val="0040021B"/>
    <w:rsid w:val="00403388"/>
    <w:rsid w:val="004033CF"/>
    <w:rsid w:val="004064A8"/>
    <w:rsid w:val="00415E4C"/>
    <w:rsid w:val="004204BC"/>
    <w:rsid w:val="00426A3F"/>
    <w:rsid w:val="0043083A"/>
    <w:rsid w:val="00436795"/>
    <w:rsid w:val="00441ED3"/>
    <w:rsid w:val="004513BD"/>
    <w:rsid w:val="004603C4"/>
    <w:rsid w:val="00460AD7"/>
    <w:rsid w:val="00463C76"/>
    <w:rsid w:val="00481E02"/>
    <w:rsid w:val="00485D79"/>
    <w:rsid w:val="00491945"/>
    <w:rsid w:val="0049420E"/>
    <w:rsid w:val="004D2756"/>
    <w:rsid w:val="004D5FE3"/>
    <w:rsid w:val="004D74EB"/>
    <w:rsid w:val="005002B4"/>
    <w:rsid w:val="00506CF4"/>
    <w:rsid w:val="00514361"/>
    <w:rsid w:val="00516C32"/>
    <w:rsid w:val="0052120E"/>
    <w:rsid w:val="005216BE"/>
    <w:rsid w:val="0052390B"/>
    <w:rsid w:val="00532E31"/>
    <w:rsid w:val="00533C70"/>
    <w:rsid w:val="005340EE"/>
    <w:rsid w:val="005370F1"/>
    <w:rsid w:val="0054197D"/>
    <w:rsid w:val="00544A64"/>
    <w:rsid w:val="005508EC"/>
    <w:rsid w:val="00552399"/>
    <w:rsid w:val="00562C3F"/>
    <w:rsid w:val="00563EA2"/>
    <w:rsid w:val="00571819"/>
    <w:rsid w:val="00587271"/>
    <w:rsid w:val="005875DE"/>
    <w:rsid w:val="00592E8D"/>
    <w:rsid w:val="005A0F8E"/>
    <w:rsid w:val="005A27E9"/>
    <w:rsid w:val="005B1238"/>
    <w:rsid w:val="005C23EB"/>
    <w:rsid w:val="005C2E8F"/>
    <w:rsid w:val="005C33B1"/>
    <w:rsid w:val="005C4314"/>
    <w:rsid w:val="005C4948"/>
    <w:rsid w:val="005C5BC1"/>
    <w:rsid w:val="005C6302"/>
    <w:rsid w:val="005E3320"/>
    <w:rsid w:val="005E60CD"/>
    <w:rsid w:val="005F0C7D"/>
    <w:rsid w:val="006013CD"/>
    <w:rsid w:val="006021B2"/>
    <w:rsid w:val="006041D8"/>
    <w:rsid w:val="006065DB"/>
    <w:rsid w:val="00607EF9"/>
    <w:rsid w:val="00612E7F"/>
    <w:rsid w:val="00615430"/>
    <w:rsid w:val="0061783B"/>
    <w:rsid w:val="006216D8"/>
    <w:rsid w:val="00623B0D"/>
    <w:rsid w:val="00627D0B"/>
    <w:rsid w:val="00634D37"/>
    <w:rsid w:val="00636F98"/>
    <w:rsid w:val="006409E7"/>
    <w:rsid w:val="0066174B"/>
    <w:rsid w:val="00665F11"/>
    <w:rsid w:val="00674F6E"/>
    <w:rsid w:val="00687C86"/>
    <w:rsid w:val="00690C8D"/>
    <w:rsid w:val="006A0DE1"/>
    <w:rsid w:val="006A21C5"/>
    <w:rsid w:val="006A695E"/>
    <w:rsid w:val="006B09A2"/>
    <w:rsid w:val="006B4323"/>
    <w:rsid w:val="006B7CBC"/>
    <w:rsid w:val="006D3030"/>
    <w:rsid w:val="006E3E1C"/>
    <w:rsid w:val="006E734E"/>
    <w:rsid w:val="006F4A47"/>
    <w:rsid w:val="006F4D00"/>
    <w:rsid w:val="006F6827"/>
    <w:rsid w:val="006F762D"/>
    <w:rsid w:val="0070428B"/>
    <w:rsid w:val="007151BF"/>
    <w:rsid w:val="00715631"/>
    <w:rsid w:val="00742FBD"/>
    <w:rsid w:val="00744E94"/>
    <w:rsid w:val="00747C4C"/>
    <w:rsid w:val="007516E3"/>
    <w:rsid w:val="00751AA1"/>
    <w:rsid w:val="007528B6"/>
    <w:rsid w:val="007802AA"/>
    <w:rsid w:val="0078130C"/>
    <w:rsid w:val="0079087E"/>
    <w:rsid w:val="0079094C"/>
    <w:rsid w:val="00791FE4"/>
    <w:rsid w:val="007A1C2D"/>
    <w:rsid w:val="007A612B"/>
    <w:rsid w:val="007B010E"/>
    <w:rsid w:val="007B6519"/>
    <w:rsid w:val="007C4B64"/>
    <w:rsid w:val="007C4D19"/>
    <w:rsid w:val="007D564D"/>
    <w:rsid w:val="007E1493"/>
    <w:rsid w:val="007E5FBB"/>
    <w:rsid w:val="007F1F68"/>
    <w:rsid w:val="007F5F27"/>
    <w:rsid w:val="00800AC7"/>
    <w:rsid w:val="00803314"/>
    <w:rsid w:val="008111AB"/>
    <w:rsid w:val="00811764"/>
    <w:rsid w:val="008270BF"/>
    <w:rsid w:val="00830AD7"/>
    <w:rsid w:val="00841D37"/>
    <w:rsid w:val="00846EB8"/>
    <w:rsid w:val="008536B1"/>
    <w:rsid w:val="00860F9B"/>
    <w:rsid w:val="00886F17"/>
    <w:rsid w:val="008968F9"/>
    <w:rsid w:val="00896D3A"/>
    <w:rsid w:val="008A1C3B"/>
    <w:rsid w:val="008B6E76"/>
    <w:rsid w:val="008B7B98"/>
    <w:rsid w:val="008D69B1"/>
    <w:rsid w:val="008E1BB4"/>
    <w:rsid w:val="008E1F1D"/>
    <w:rsid w:val="008E2269"/>
    <w:rsid w:val="008F20F6"/>
    <w:rsid w:val="008F5D8D"/>
    <w:rsid w:val="00900C30"/>
    <w:rsid w:val="00905CFB"/>
    <w:rsid w:val="009143BF"/>
    <w:rsid w:val="0091441F"/>
    <w:rsid w:val="00924AF7"/>
    <w:rsid w:val="00926C65"/>
    <w:rsid w:val="00927512"/>
    <w:rsid w:val="009335D5"/>
    <w:rsid w:val="00937AFA"/>
    <w:rsid w:val="00940254"/>
    <w:rsid w:val="00943AC1"/>
    <w:rsid w:val="00944B59"/>
    <w:rsid w:val="00950DF9"/>
    <w:rsid w:val="009567C9"/>
    <w:rsid w:val="009743CD"/>
    <w:rsid w:val="00974FB7"/>
    <w:rsid w:val="00977EEF"/>
    <w:rsid w:val="009913EF"/>
    <w:rsid w:val="009917E9"/>
    <w:rsid w:val="009937B8"/>
    <w:rsid w:val="0099416C"/>
    <w:rsid w:val="0099585D"/>
    <w:rsid w:val="009A3FDA"/>
    <w:rsid w:val="009B3AA6"/>
    <w:rsid w:val="009C7DB9"/>
    <w:rsid w:val="009D1460"/>
    <w:rsid w:val="009E0B3C"/>
    <w:rsid w:val="009F2FCE"/>
    <w:rsid w:val="00A04FE0"/>
    <w:rsid w:val="00A068F9"/>
    <w:rsid w:val="00A07AB6"/>
    <w:rsid w:val="00A1456F"/>
    <w:rsid w:val="00A26E64"/>
    <w:rsid w:val="00A27734"/>
    <w:rsid w:val="00A30B8E"/>
    <w:rsid w:val="00A32008"/>
    <w:rsid w:val="00A454EE"/>
    <w:rsid w:val="00A51969"/>
    <w:rsid w:val="00A52BF4"/>
    <w:rsid w:val="00A55FB8"/>
    <w:rsid w:val="00A56375"/>
    <w:rsid w:val="00A60D1C"/>
    <w:rsid w:val="00A60D55"/>
    <w:rsid w:val="00A64DBD"/>
    <w:rsid w:val="00A72492"/>
    <w:rsid w:val="00A75BBC"/>
    <w:rsid w:val="00AA1565"/>
    <w:rsid w:val="00AA59DE"/>
    <w:rsid w:val="00AB34D2"/>
    <w:rsid w:val="00AB5A1A"/>
    <w:rsid w:val="00AC7328"/>
    <w:rsid w:val="00AD06BF"/>
    <w:rsid w:val="00AD7990"/>
    <w:rsid w:val="00AE7C7F"/>
    <w:rsid w:val="00AF553E"/>
    <w:rsid w:val="00B021D5"/>
    <w:rsid w:val="00B067C2"/>
    <w:rsid w:val="00B2308A"/>
    <w:rsid w:val="00B34474"/>
    <w:rsid w:val="00B36FEB"/>
    <w:rsid w:val="00B37674"/>
    <w:rsid w:val="00B43CB3"/>
    <w:rsid w:val="00B510ED"/>
    <w:rsid w:val="00B57584"/>
    <w:rsid w:val="00B60245"/>
    <w:rsid w:val="00B653EF"/>
    <w:rsid w:val="00B70DD2"/>
    <w:rsid w:val="00B72C62"/>
    <w:rsid w:val="00B7783B"/>
    <w:rsid w:val="00B84D05"/>
    <w:rsid w:val="00BB6327"/>
    <w:rsid w:val="00BB71A2"/>
    <w:rsid w:val="00BC0D29"/>
    <w:rsid w:val="00BD0E95"/>
    <w:rsid w:val="00BE60F7"/>
    <w:rsid w:val="00BF1096"/>
    <w:rsid w:val="00BF4F53"/>
    <w:rsid w:val="00C011C7"/>
    <w:rsid w:val="00C11F9A"/>
    <w:rsid w:val="00C147D2"/>
    <w:rsid w:val="00C161F9"/>
    <w:rsid w:val="00C2297B"/>
    <w:rsid w:val="00C2476E"/>
    <w:rsid w:val="00C32A25"/>
    <w:rsid w:val="00C33105"/>
    <w:rsid w:val="00C54EF9"/>
    <w:rsid w:val="00C61AC6"/>
    <w:rsid w:val="00C62996"/>
    <w:rsid w:val="00C63C05"/>
    <w:rsid w:val="00C720FB"/>
    <w:rsid w:val="00C77176"/>
    <w:rsid w:val="00C817F5"/>
    <w:rsid w:val="00C84254"/>
    <w:rsid w:val="00C96700"/>
    <w:rsid w:val="00CA52E4"/>
    <w:rsid w:val="00CA79E5"/>
    <w:rsid w:val="00CD04FD"/>
    <w:rsid w:val="00CD1A51"/>
    <w:rsid w:val="00CF0EC3"/>
    <w:rsid w:val="00D0059D"/>
    <w:rsid w:val="00D33C64"/>
    <w:rsid w:val="00D357E3"/>
    <w:rsid w:val="00D55F69"/>
    <w:rsid w:val="00D75139"/>
    <w:rsid w:val="00D77C8F"/>
    <w:rsid w:val="00D77ED2"/>
    <w:rsid w:val="00D80E4B"/>
    <w:rsid w:val="00D93257"/>
    <w:rsid w:val="00D93263"/>
    <w:rsid w:val="00DA29B5"/>
    <w:rsid w:val="00DB29A8"/>
    <w:rsid w:val="00DB5DE1"/>
    <w:rsid w:val="00DB734E"/>
    <w:rsid w:val="00DC02F2"/>
    <w:rsid w:val="00DC79D7"/>
    <w:rsid w:val="00DD040B"/>
    <w:rsid w:val="00DD0B5D"/>
    <w:rsid w:val="00DD0BD8"/>
    <w:rsid w:val="00DD2E37"/>
    <w:rsid w:val="00DD4C60"/>
    <w:rsid w:val="00DD65F9"/>
    <w:rsid w:val="00DE4EB6"/>
    <w:rsid w:val="00DE556B"/>
    <w:rsid w:val="00DE7040"/>
    <w:rsid w:val="00E02C2E"/>
    <w:rsid w:val="00E05E3E"/>
    <w:rsid w:val="00E10688"/>
    <w:rsid w:val="00E16BAC"/>
    <w:rsid w:val="00E22AB1"/>
    <w:rsid w:val="00E22DBB"/>
    <w:rsid w:val="00E3613D"/>
    <w:rsid w:val="00E37378"/>
    <w:rsid w:val="00E61DEA"/>
    <w:rsid w:val="00E631F2"/>
    <w:rsid w:val="00E67775"/>
    <w:rsid w:val="00E67E21"/>
    <w:rsid w:val="00E70336"/>
    <w:rsid w:val="00E72296"/>
    <w:rsid w:val="00E72A10"/>
    <w:rsid w:val="00E811DB"/>
    <w:rsid w:val="00E8792D"/>
    <w:rsid w:val="00E903AC"/>
    <w:rsid w:val="00EA7563"/>
    <w:rsid w:val="00EC0111"/>
    <w:rsid w:val="00EC073B"/>
    <w:rsid w:val="00EC212E"/>
    <w:rsid w:val="00EC5923"/>
    <w:rsid w:val="00EC714F"/>
    <w:rsid w:val="00ED16F5"/>
    <w:rsid w:val="00ED412D"/>
    <w:rsid w:val="00ED4ED5"/>
    <w:rsid w:val="00EE3701"/>
    <w:rsid w:val="00EF031E"/>
    <w:rsid w:val="00F00634"/>
    <w:rsid w:val="00F0730A"/>
    <w:rsid w:val="00F1474D"/>
    <w:rsid w:val="00F15BCA"/>
    <w:rsid w:val="00F2077D"/>
    <w:rsid w:val="00F209FB"/>
    <w:rsid w:val="00F22FAF"/>
    <w:rsid w:val="00F23374"/>
    <w:rsid w:val="00F24A41"/>
    <w:rsid w:val="00F25405"/>
    <w:rsid w:val="00F25457"/>
    <w:rsid w:val="00F27124"/>
    <w:rsid w:val="00F43847"/>
    <w:rsid w:val="00F45266"/>
    <w:rsid w:val="00F5191F"/>
    <w:rsid w:val="00F56F2E"/>
    <w:rsid w:val="00F61F96"/>
    <w:rsid w:val="00F62F28"/>
    <w:rsid w:val="00F62F36"/>
    <w:rsid w:val="00F63BA5"/>
    <w:rsid w:val="00F7092B"/>
    <w:rsid w:val="00F902C6"/>
    <w:rsid w:val="00F939B2"/>
    <w:rsid w:val="00FA0A2B"/>
    <w:rsid w:val="00FA244F"/>
    <w:rsid w:val="00FA5B60"/>
    <w:rsid w:val="00FB6DEC"/>
    <w:rsid w:val="00FC3CD9"/>
    <w:rsid w:val="00FD1F77"/>
    <w:rsid w:val="00FD3C31"/>
    <w:rsid w:val="00FD7971"/>
    <w:rsid w:val="00FE3B4D"/>
    <w:rsid w:val="00FE46E5"/>
    <w:rsid w:val="00FE7E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FDFEC"/>
  <w15:chartTrackingRefBased/>
  <w15:docId w15:val="{2189A9D0-6117-4B47-B3A5-E14A25A9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D2"/>
  </w:style>
  <w:style w:type="paragraph" w:styleId="Ttulo1">
    <w:name w:val="heading 1"/>
    <w:basedOn w:val="Normal"/>
    <w:next w:val="Normal"/>
    <w:link w:val="Ttulo1Car"/>
    <w:autoRedefine/>
    <w:uiPriority w:val="9"/>
    <w:qFormat/>
    <w:rsid w:val="007F5F27"/>
    <w:pPr>
      <w:keepNext/>
      <w:numPr>
        <w:numId w:val="16"/>
      </w:numPr>
      <w:spacing w:after="100" w:afterAutospacing="1" w:line="240" w:lineRule="auto"/>
      <w:jc w:val="both"/>
      <w:outlineLvl w:val="0"/>
    </w:pPr>
    <w:rPr>
      <w:rFonts w:ascii="Century Gothic" w:hAnsi="Century Gothic" w:cstheme="majorBidi"/>
      <w:b/>
      <w:bCs/>
      <w:sz w:val="20"/>
      <w:szCs w:val="20"/>
    </w:rPr>
  </w:style>
  <w:style w:type="paragraph" w:styleId="Ttulo2">
    <w:name w:val="heading 2"/>
    <w:basedOn w:val="Normal"/>
    <w:next w:val="Normal"/>
    <w:link w:val="Ttulo2Car"/>
    <w:uiPriority w:val="9"/>
    <w:unhideWhenUsed/>
    <w:qFormat/>
    <w:rsid w:val="00E02C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21B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6021B2"/>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84D05"/>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6021B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6021B2"/>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6021B2"/>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6021B2"/>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Lista vistosa - Énfasis 11,List Paragraph,Párrafo de Viñeta,tEXTO,Dot pt,No Spacing1,List Paragraph Char Char Char,Indicator Text,Numbered Para 1,Colorful List - Accent 11,Bullet 1,F5 List Paragraph,Bullet Points"/>
    <w:basedOn w:val="Normal"/>
    <w:link w:val="PrrafodelistaCar"/>
    <w:uiPriority w:val="34"/>
    <w:qFormat/>
    <w:rsid w:val="00D77ED2"/>
    <w:pPr>
      <w:ind w:left="720"/>
      <w:contextualSpacing/>
    </w:pPr>
  </w:style>
  <w:style w:type="paragraph" w:styleId="NormalWeb">
    <w:name w:val="Normal (Web)"/>
    <w:basedOn w:val="Normal"/>
    <w:uiPriority w:val="99"/>
    <w:unhideWhenUsed/>
    <w:rsid w:val="00D77ED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ncabezado">
    <w:name w:val="header"/>
    <w:basedOn w:val="Normal"/>
    <w:link w:val="EncabezadoCar"/>
    <w:uiPriority w:val="99"/>
    <w:unhideWhenUsed/>
    <w:rsid w:val="00D77E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7ED2"/>
  </w:style>
  <w:style w:type="paragraph" w:styleId="Piedepgina">
    <w:name w:val="footer"/>
    <w:basedOn w:val="Normal"/>
    <w:link w:val="PiedepginaCar"/>
    <w:uiPriority w:val="99"/>
    <w:unhideWhenUsed/>
    <w:rsid w:val="00D77E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7ED2"/>
  </w:style>
  <w:style w:type="character" w:styleId="Hipervnculo">
    <w:name w:val="Hyperlink"/>
    <w:basedOn w:val="Fuentedeprrafopredeter"/>
    <w:uiPriority w:val="99"/>
    <w:unhideWhenUsed/>
    <w:rsid w:val="006F4A47"/>
    <w:rPr>
      <w:color w:val="0563C1" w:themeColor="hyperlink"/>
      <w:u w:val="single"/>
    </w:rPr>
  </w:style>
  <w:style w:type="paragraph" w:styleId="Sinespaciado">
    <w:name w:val="No Spacing"/>
    <w:uiPriority w:val="1"/>
    <w:qFormat/>
    <w:rsid w:val="00FD1F77"/>
    <w:pPr>
      <w:spacing w:after="0" w:line="240" w:lineRule="auto"/>
    </w:pPr>
    <w:rPr>
      <w:rFonts w:eastAsiaTheme="minorEastAsia"/>
      <w:sz w:val="24"/>
      <w:szCs w:val="24"/>
      <w:lang w:val="es-ES_tradnl" w:eastAsia="es-ES"/>
    </w:rPr>
  </w:style>
  <w:style w:type="paragraph" w:customStyle="1" w:styleId="Default">
    <w:name w:val="Default"/>
    <w:rsid w:val="009D1460"/>
    <w:pPr>
      <w:autoSpaceDE w:val="0"/>
      <w:autoSpaceDN w:val="0"/>
      <w:adjustRightInd w:val="0"/>
      <w:spacing w:after="0" w:line="240" w:lineRule="auto"/>
    </w:pPr>
    <w:rPr>
      <w:rFonts w:ascii="Arial" w:hAnsi="Arial" w:cs="Arial"/>
      <w:color w:val="000000"/>
      <w:sz w:val="24"/>
      <w:szCs w:val="24"/>
    </w:rPr>
  </w:style>
  <w:style w:type="paragraph" w:styleId="Firma">
    <w:name w:val="Signature"/>
    <w:basedOn w:val="Normal"/>
    <w:link w:val="FirmaCar"/>
    <w:uiPriority w:val="99"/>
    <w:unhideWhenUsed/>
    <w:rsid w:val="00DC02F2"/>
    <w:pPr>
      <w:spacing w:after="0" w:line="240" w:lineRule="auto"/>
      <w:ind w:left="4252"/>
    </w:pPr>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uiPriority w:val="99"/>
    <w:rsid w:val="00DC02F2"/>
    <w:rPr>
      <w:rFonts w:ascii="Times New Roman" w:eastAsia="Times New Roman" w:hAnsi="Times New Roman" w:cs="Times New Roman"/>
      <w:sz w:val="24"/>
      <w:szCs w:val="24"/>
      <w:lang w:val="es-ES" w:eastAsia="es-ES"/>
    </w:rPr>
  </w:style>
  <w:style w:type="paragraph" w:customStyle="1" w:styleId="Infodocumentosadjuntos">
    <w:name w:val="Info documentos adjuntos"/>
    <w:basedOn w:val="Normal"/>
    <w:rsid w:val="00DC02F2"/>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FC3CD9"/>
    <w:pPr>
      <w:spacing w:after="0" w:line="240" w:lineRule="auto"/>
      <w:jc w:val="center"/>
    </w:pPr>
    <w:rPr>
      <w:rFonts w:ascii="Book Antiqua" w:eastAsia="Times New Roman" w:hAnsi="Book Antiqua" w:cs="Times New Roman"/>
      <w:b/>
      <w:bCs/>
      <w:sz w:val="28"/>
      <w:szCs w:val="24"/>
      <w:lang w:eastAsia="es-ES"/>
    </w:rPr>
  </w:style>
  <w:style w:type="character" w:customStyle="1" w:styleId="TextoindependienteCar">
    <w:name w:val="Texto independiente Car"/>
    <w:basedOn w:val="Fuentedeprrafopredeter"/>
    <w:link w:val="Textoindependiente"/>
    <w:rsid w:val="00FC3CD9"/>
    <w:rPr>
      <w:rFonts w:ascii="Book Antiqua" w:eastAsia="Times New Roman" w:hAnsi="Book Antiqua" w:cs="Times New Roman"/>
      <w:b/>
      <w:bCs/>
      <w:sz w:val="28"/>
      <w:szCs w:val="24"/>
      <w:lang w:eastAsia="es-ES"/>
    </w:rPr>
  </w:style>
  <w:style w:type="character" w:customStyle="1" w:styleId="PrrafodelistaCar">
    <w:name w:val="Párrafo de lista Car"/>
    <w:aliases w:val="TIT 2 IND Car,Capítulo Car,Lista vistosa - Énfasis 11 Car,List Paragraph Car,Párrafo de Viñeta Car,tEXTO Car,Dot pt Car,No Spacing1 Car,List Paragraph Char Char Char Car,Indicator Text Car,Numbered Para 1 Car,Bullet 1 Car"/>
    <w:link w:val="Prrafodelista"/>
    <w:uiPriority w:val="34"/>
    <w:qFormat/>
    <w:locked/>
    <w:rsid w:val="00FC3CD9"/>
  </w:style>
  <w:style w:type="table" w:styleId="Tablaconcuadrcula">
    <w:name w:val="Table Grid"/>
    <w:basedOn w:val="Tablanormal"/>
    <w:uiPriority w:val="39"/>
    <w:rsid w:val="00FC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F5F27"/>
    <w:rPr>
      <w:rFonts w:ascii="Century Gothic" w:hAnsi="Century Gothic" w:cstheme="majorBidi"/>
      <w:b/>
      <w:bCs/>
      <w:sz w:val="20"/>
      <w:szCs w:val="20"/>
    </w:rPr>
  </w:style>
  <w:style w:type="character" w:customStyle="1" w:styleId="Ttulo2Car">
    <w:name w:val="Título 2 Car"/>
    <w:basedOn w:val="Fuentedeprrafopredeter"/>
    <w:link w:val="Ttulo2"/>
    <w:uiPriority w:val="9"/>
    <w:rsid w:val="00E02C2E"/>
    <w:rPr>
      <w:rFonts w:asciiTheme="majorHAnsi" w:eastAsiaTheme="majorEastAsia" w:hAnsiTheme="majorHAnsi" w:cstheme="majorBidi"/>
      <w:color w:val="2E74B5" w:themeColor="accent1" w:themeShade="BF"/>
      <w:sz w:val="26"/>
      <w:szCs w:val="26"/>
    </w:rPr>
  </w:style>
  <w:style w:type="paragraph" w:customStyle="1" w:styleId="Prrafo1">
    <w:name w:val="Párrafo 1"/>
    <w:basedOn w:val="Normal"/>
    <w:qFormat/>
    <w:rsid w:val="002249A7"/>
    <w:pPr>
      <w:spacing w:before="120" w:after="120" w:line="264" w:lineRule="auto"/>
      <w:jc w:val="both"/>
    </w:pPr>
    <w:rPr>
      <w:rFonts w:ascii="Raleway Light" w:hAnsi="Raleway Light"/>
      <w:sz w:val="20"/>
      <w:szCs w:val="24"/>
      <w:lang w:val="es-ES_tradnl"/>
    </w:rPr>
  </w:style>
  <w:style w:type="numbering" w:customStyle="1" w:styleId="NumeracindeArtculos">
    <w:name w:val="Numeración de Artículos"/>
    <w:uiPriority w:val="99"/>
    <w:rsid w:val="00CD1A51"/>
    <w:pPr>
      <w:numPr>
        <w:numId w:val="1"/>
      </w:numPr>
    </w:pPr>
  </w:style>
  <w:style w:type="character" w:customStyle="1" w:styleId="nrmar">
    <w:name w:val="nrmar"/>
    <w:basedOn w:val="Fuentedeprrafopredeter"/>
    <w:rsid w:val="00AD06BF"/>
  </w:style>
  <w:style w:type="paragraph" w:styleId="Textonotapie">
    <w:name w:val="footnote text"/>
    <w:basedOn w:val="Normal"/>
    <w:link w:val="TextonotapieCar"/>
    <w:uiPriority w:val="99"/>
    <w:unhideWhenUsed/>
    <w:rsid w:val="0079087E"/>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79087E"/>
    <w:rPr>
      <w:sz w:val="20"/>
      <w:szCs w:val="20"/>
      <w:lang w:val="es-ES"/>
    </w:rPr>
  </w:style>
  <w:style w:type="character" w:customStyle="1" w:styleId="Ttulo5Car">
    <w:name w:val="Título 5 Car"/>
    <w:basedOn w:val="Fuentedeprrafopredeter"/>
    <w:link w:val="Ttulo5"/>
    <w:uiPriority w:val="9"/>
    <w:rsid w:val="00B84D05"/>
    <w:rPr>
      <w:rFonts w:asciiTheme="majorHAnsi" w:eastAsiaTheme="majorEastAsia" w:hAnsiTheme="majorHAnsi" w:cstheme="majorBidi"/>
      <w:color w:val="2E74B5" w:themeColor="accent1" w:themeShade="BF"/>
    </w:rPr>
  </w:style>
  <w:style w:type="paragraph" w:styleId="Listaconvietas">
    <w:name w:val="List Bullet"/>
    <w:basedOn w:val="Normal"/>
    <w:uiPriority w:val="99"/>
    <w:unhideWhenUsed/>
    <w:rsid w:val="00331A4B"/>
    <w:pPr>
      <w:numPr>
        <w:numId w:val="2"/>
      </w:numPr>
      <w:contextualSpacing/>
    </w:pPr>
  </w:style>
  <w:style w:type="character" w:customStyle="1" w:styleId="MSGENFONTSTYLENAMETEMPLATEROLEMSGENFONTSTYLENAMEBYROLETEXT">
    <w:name w:val="MSG_EN_FONT_STYLE_NAME_TEMPLATE_ROLE MSG_EN_FONT_STYLE_NAME_BY_ROLE_TEXT_"/>
    <w:basedOn w:val="Fuentedeprrafopredeter"/>
    <w:rsid w:val="00A068F9"/>
    <w:rPr>
      <w:b w:val="0"/>
      <w:bCs w:val="0"/>
      <w:i w:val="0"/>
      <w:iCs w:val="0"/>
      <w:smallCaps w:val="0"/>
      <w:strike w:val="0"/>
      <w:sz w:val="21"/>
      <w:szCs w:val="21"/>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rsid w:val="00A068F9"/>
    <w:rPr>
      <w:rFonts w:ascii="Times New Roman" w:eastAsia="Times New Roman" w:hAnsi="Times New Roman" w:cs="Times New Roman"/>
      <w:b w:val="0"/>
      <w:bCs w:val="0"/>
      <w:i w:val="0"/>
      <w:iCs w:val="0"/>
      <w:smallCaps w:val="0"/>
      <w:strike w:val="0"/>
      <w:color w:val="151515"/>
      <w:spacing w:val="0"/>
      <w:w w:val="100"/>
      <w:position w:val="0"/>
      <w:sz w:val="21"/>
      <w:szCs w:val="21"/>
      <w:u w:val="none"/>
      <w:lang w:val="en-US"/>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rsid w:val="00A068F9"/>
    <w:rPr>
      <w:rFonts w:ascii="Times New Roman" w:eastAsia="Times New Roman" w:hAnsi="Times New Roman" w:cs="Times New Roman"/>
      <w:b/>
      <w:bCs/>
      <w:i w:val="0"/>
      <w:iCs w:val="0"/>
      <w:smallCaps w:val="0"/>
      <w:strike w:val="0"/>
      <w:color w:val="151515"/>
      <w:spacing w:val="0"/>
      <w:w w:val="100"/>
      <w:position w:val="0"/>
      <w:sz w:val="21"/>
      <w:szCs w:val="21"/>
      <w:u w:val="none"/>
      <w:lang w:val="en-US"/>
    </w:rPr>
  </w:style>
  <w:style w:type="character" w:customStyle="1" w:styleId="MSGENFONTSTYLENAMETEMPLATEROLEMSGENFONTSTYLENAMEBYROLETEXTMSGENFONTSTYLEMODIFERITALICMSGENFONTSTYLEMODIFERSCALING75">
    <w:name w:val="MSG_EN_FONT_STYLE_NAME_TEMPLATE_ROLE MSG_EN_FONT_STYLE_NAME_BY_ROLE_TEXT + MSG_EN_FONT_STYLE_MODIFER_ITALIC;MSG_EN_FONT_STYLE_MODIFER_SCALING 75"/>
    <w:basedOn w:val="MSGENFONTSTYLENAMETEMPLATEROLEMSGENFONTSTYLENAMEBYROLETEXT"/>
    <w:rsid w:val="00A068F9"/>
    <w:rPr>
      <w:rFonts w:ascii="Times New Roman" w:eastAsia="Times New Roman" w:hAnsi="Times New Roman" w:cs="Times New Roman"/>
      <w:b w:val="0"/>
      <w:bCs w:val="0"/>
      <w:i/>
      <w:iCs/>
      <w:smallCaps w:val="0"/>
      <w:strike w:val="0"/>
      <w:color w:val="151515"/>
      <w:spacing w:val="0"/>
      <w:w w:val="75"/>
      <w:position w:val="0"/>
      <w:sz w:val="21"/>
      <w:szCs w:val="21"/>
      <w:u w:val="none"/>
      <w:lang w:val="en-US"/>
    </w:rPr>
  </w:style>
  <w:style w:type="character" w:customStyle="1" w:styleId="Ttulo3Car">
    <w:name w:val="Título 3 Car"/>
    <w:basedOn w:val="Fuentedeprrafopredeter"/>
    <w:link w:val="Ttulo3"/>
    <w:uiPriority w:val="9"/>
    <w:semiHidden/>
    <w:rsid w:val="006021B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021B2"/>
    <w:rPr>
      <w:rFonts w:eastAsiaTheme="minorEastAsia"/>
      <w:b/>
      <w:bCs/>
      <w:sz w:val="28"/>
      <w:szCs w:val="28"/>
      <w:lang w:val="en-US"/>
    </w:rPr>
  </w:style>
  <w:style w:type="character" w:customStyle="1" w:styleId="Ttulo6Car">
    <w:name w:val="Título 6 Car"/>
    <w:basedOn w:val="Fuentedeprrafopredeter"/>
    <w:link w:val="Ttulo6"/>
    <w:rsid w:val="006021B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021B2"/>
    <w:rPr>
      <w:rFonts w:eastAsiaTheme="minorEastAsia"/>
      <w:sz w:val="24"/>
      <w:szCs w:val="24"/>
      <w:lang w:val="en-US"/>
    </w:rPr>
  </w:style>
  <w:style w:type="character" w:customStyle="1" w:styleId="Ttulo8Car">
    <w:name w:val="Título 8 Car"/>
    <w:basedOn w:val="Fuentedeprrafopredeter"/>
    <w:link w:val="Ttulo8"/>
    <w:uiPriority w:val="9"/>
    <w:semiHidden/>
    <w:rsid w:val="006021B2"/>
    <w:rPr>
      <w:rFonts w:eastAsiaTheme="minorEastAsia"/>
      <w:i/>
      <w:iCs/>
      <w:sz w:val="24"/>
      <w:szCs w:val="24"/>
      <w:lang w:val="en-US"/>
    </w:rPr>
  </w:style>
  <w:style w:type="character" w:customStyle="1" w:styleId="Ttulo9Car">
    <w:name w:val="Título 9 Car"/>
    <w:basedOn w:val="Fuentedeprrafopredeter"/>
    <w:link w:val="Ttulo9"/>
    <w:uiPriority w:val="9"/>
    <w:semiHidden/>
    <w:rsid w:val="006021B2"/>
    <w:rPr>
      <w:rFonts w:asciiTheme="majorHAnsi" w:eastAsiaTheme="majorEastAsia" w:hAnsiTheme="majorHAnsi" w:cstheme="majorBidi"/>
      <w:lang w:val="en-US"/>
    </w:rPr>
  </w:style>
  <w:style w:type="character" w:styleId="Refdecomentario">
    <w:name w:val="annotation reference"/>
    <w:basedOn w:val="Fuentedeprrafopredeter"/>
    <w:uiPriority w:val="99"/>
    <w:semiHidden/>
    <w:unhideWhenUsed/>
    <w:rsid w:val="006021B2"/>
    <w:rPr>
      <w:sz w:val="16"/>
      <w:szCs w:val="16"/>
    </w:rPr>
  </w:style>
  <w:style w:type="paragraph" w:styleId="Textocomentario">
    <w:name w:val="annotation text"/>
    <w:basedOn w:val="Normal"/>
    <w:link w:val="TextocomentarioCar"/>
    <w:uiPriority w:val="99"/>
    <w:semiHidden/>
    <w:unhideWhenUsed/>
    <w:rsid w:val="006021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21B2"/>
    <w:rPr>
      <w:sz w:val="20"/>
      <w:szCs w:val="20"/>
    </w:rPr>
  </w:style>
  <w:style w:type="paragraph" w:styleId="Asuntodelcomentario">
    <w:name w:val="annotation subject"/>
    <w:basedOn w:val="Textocomentario"/>
    <w:next w:val="Textocomentario"/>
    <w:link w:val="AsuntodelcomentarioCar"/>
    <w:uiPriority w:val="99"/>
    <w:semiHidden/>
    <w:unhideWhenUsed/>
    <w:rsid w:val="006021B2"/>
    <w:rPr>
      <w:b/>
      <w:bCs/>
    </w:rPr>
  </w:style>
  <w:style w:type="character" w:customStyle="1" w:styleId="AsuntodelcomentarioCar">
    <w:name w:val="Asunto del comentario Car"/>
    <w:basedOn w:val="TextocomentarioCar"/>
    <w:link w:val="Asuntodelcomentario"/>
    <w:uiPriority w:val="99"/>
    <w:semiHidden/>
    <w:rsid w:val="006021B2"/>
    <w:rPr>
      <w:b/>
      <w:bCs/>
      <w:sz w:val="20"/>
      <w:szCs w:val="20"/>
    </w:rPr>
  </w:style>
  <w:style w:type="paragraph" w:styleId="Textodeglobo">
    <w:name w:val="Balloon Text"/>
    <w:basedOn w:val="Normal"/>
    <w:link w:val="TextodegloboCar"/>
    <w:uiPriority w:val="99"/>
    <w:semiHidden/>
    <w:unhideWhenUsed/>
    <w:rsid w:val="00602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21B2"/>
    <w:rPr>
      <w:rFonts w:ascii="Segoe UI" w:hAnsi="Segoe UI" w:cs="Segoe UI"/>
      <w:sz w:val="18"/>
      <w:szCs w:val="18"/>
    </w:rPr>
  </w:style>
  <w:style w:type="character" w:customStyle="1" w:styleId="MSGENFONTSTYLENAMETEMPLATEROLENUMBERMSGENFONTSTYLENAMEBYROLETEXT3">
    <w:name w:val="MSG_EN_FONT_STYLE_NAME_TEMPLATE_ROLE_NUMBER MSG_EN_FONT_STYLE_NAME_BY_ROLE_TEXT 3_"/>
    <w:basedOn w:val="Fuentedeprrafopredeter"/>
    <w:rsid w:val="00F56F2E"/>
    <w:rPr>
      <w:rFonts w:ascii="Arial" w:eastAsia="Arial" w:hAnsi="Arial" w:cs="Arial"/>
      <w:b w:val="0"/>
      <w:bCs w:val="0"/>
      <w:i w:val="0"/>
      <w:iCs w:val="0"/>
      <w:smallCaps w:val="0"/>
      <w:strike w:val="0"/>
      <w:sz w:val="17"/>
      <w:szCs w:val="17"/>
      <w:u w:val="none"/>
    </w:rPr>
  </w:style>
  <w:style w:type="character" w:customStyle="1" w:styleId="MSGENFONTSTYLENAMETEMPLATEROLENUMBERMSGENFONTSTYLENAMEBYROLETEXT3MSGENFONTSTYLEMODIFERNOTBOLDMSGENFONTSTYLEMODIFERNOTITALIC">
    <w:name w:val="MSG_EN_FONT_STYLE_NAME_TEMPLATE_ROLE_NUMBER MSG_EN_FONT_STYLE_NAME_BY_ROLE_TEXT 3 + MSG_EN_FONT_STYLE_MODIFER_NOT_BOLD;MSG_EN_FONT_STYLE_MODIFER_NOT_ITALIC"/>
    <w:basedOn w:val="MSGENFONTSTYLENAMETEMPLATEROLENUMBERMSGENFONTSTYLENAMEBYROLETEXT3"/>
    <w:rsid w:val="00F56F2E"/>
    <w:rPr>
      <w:rFonts w:ascii="Arial" w:eastAsia="Arial" w:hAnsi="Arial" w:cs="Arial"/>
      <w:b/>
      <w:bCs/>
      <w:i/>
      <w:iCs/>
      <w:smallCaps w:val="0"/>
      <w:strike w:val="0"/>
      <w:color w:val="000000"/>
      <w:spacing w:val="0"/>
      <w:w w:val="100"/>
      <w:position w:val="0"/>
      <w:sz w:val="17"/>
      <w:szCs w:val="17"/>
      <w:u w:val="none"/>
      <w:lang w:val="en-US"/>
    </w:rPr>
  </w:style>
  <w:style w:type="character" w:customStyle="1" w:styleId="MSGENFONTSTYLENAMETEMPLATEROLEMSGENFONTSTYLENAMEBYROLETEXTMSGENFONTSTYLEMODIFERBOLDMSGENFONTSTYLEMODIFERITALIC">
    <w:name w:val="MSG_EN_FONT_STYLE_NAME_TEMPLATE_ROLE MSG_EN_FONT_STYLE_NAME_BY_ROLE_TEXT + MSG_EN_FONT_STYLE_MODIFER_BOLD;MSG_EN_FONT_STYLE_MODIFER_ITALIC"/>
    <w:basedOn w:val="MSGENFONTSTYLENAMETEMPLATEROLEMSGENFONTSTYLENAMEBYROLETEXT"/>
    <w:rsid w:val="00F56F2E"/>
    <w:rPr>
      <w:rFonts w:ascii="Arial" w:eastAsia="Arial" w:hAnsi="Arial" w:cs="Arial"/>
      <w:b/>
      <w:bCs/>
      <w:i/>
      <w:iCs/>
      <w:smallCaps w:val="0"/>
      <w:strike w:val="0"/>
      <w:color w:val="000000"/>
      <w:spacing w:val="0"/>
      <w:w w:val="100"/>
      <w:position w:val="0"/>
      <w:sz w:val="17"/>
      <w:szCs w:val="17"/>
      <w:u w:val="none"/>
      <w:lang w:val="en-US"/>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sid w:val="00F56F2E"/>
    <w:rPr>
      <w:rFonts w:ascii="Arial" w:eastAsia="Arial" w:hAnsi="Arial" w:cs="Arial"/>
      <w:b w:val="0"/>
      <w:bCs w:val="0"/>
      <w:i w:val="0"/>
      <w:iCs w:val="0"/>
      <w:smallCaps w:val="0"/>
      <w:strike w:val="0"/>
      <w:color w:val="000000"/>
      <w:spacing w:val="0"/>
      <w:w w:val="100"/>
      <w:position w:val="0"/>
      <w:sz w:val="17"/>
      <w:szCs w:val="17"/>
      <w:u w:val="single"/>
      <w:lang w:val="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F56F2E"/>
    <w:rPr>
      <w:rFonts w:ascii="Arial" w:eastAsia="Arial" w:hAnsi="Arial" w:cs="Arial"/>
      <w:sz w:val="16"/>
      <w:szCs w:val="16"/>
      <w:shd w:val="clear" w:color="auto" w:fill="FFFFFF"/>
    </w:rPr>
  </w:style>
  <w:style w:type="character" w:customStyle="1" w:styleId="MSGENFONTSTYLENAMETEMPLATEROLENUMBERMSGENFONTSTYLENAMEBYROLETEXT4MSGENFONTSTYLEMODIFERSIZE85MSGENFONTSTYLEMODIFERBOLD">
    <w:name w:val="MSG_EN_FONT_STYLE_NAME_TEMPLATE_ROLE_NUMBER MSG_EN_FONT_STYLE_NAME_BY_ROLE_TEXT 4 + MSG_EN_FONT_STYLE_MODIFER_SIZE 8.5;MSG_EN_FONT_STYLE_MODIFER_BOLD"/>
    <w:basedOn w:val="MSGENFONTSTYLENAMETEMPLATEROLENUMBERMSGENFONTSTYLENAMEBYROLETEXT4"/>
    <w:rsid w:val="00F56F2E"/>
    <w:rPr>
      <w:rFonts w:ascii="Arial" w:eastAsia="Arial" w:hAnsi="Arial" w:cs="Arial"/>
      <w:b/>
      <w:bCs/>
      <w:color w:val="000000"/>
      <w:spacing w:val="0"/>
      <w:w w:val="100"/>
      <w:position w:val="0"/>
      <w:sz w:val="17"/>
      <w:szCs w:val="17"/>
      <w:shd w:val="clear" w:color="auto" w:fill="FFFFFF"/>
      <w:lang w:val="en-US"/>
    </w:rPr>
  </w:style>
  <w:style w:type="character" w:customStyle="1" w:styleId="MSGENFONTSTYLENAMETEMPLATEROLEMSGENFONTSTYLENAMEBYROLETEXTMSGENFONTSTYLEMODIFERSIZE8MSGENFONTSTYLEMODIFERBOLDMSGENFONTSTYLEMODIFERSMALLCAPSMSGENFONTSTYLEMODIFERSPACING0">
    <w:name w:val="MSG_EN_FONT_STYLE_NAME_TEMPLATE_ROLE MSG_EN_FONT_STYLE_NAME_BY_ROLE_TEXT + MSG_EN_FONT_STYLE_MODIFER_SIZE 8;MSG_EN_FONT_STYLE_MODIFER_BOLD;MSG_EN_FONT_STYLE_MODIFER_SMALL_CAPS;MSG_EN_FONT_STYLE_MODIFER_SPACING 0"/>
    <w:basedOn w:val="MSGENFONTSTYLENAMETEMPLATEROLEMSGENFONTSTYLENAMEBYROLETEXT"/>
    <w:rsid w:val="00F56F2E"/>
    <w:rPr>
      <w:rFonts w:ascii="Arial" w:eastAsia="Arial" w:hAnsi="Arial" w:cs="Arial"/>
      <w:b/>
      <w:bCs/>
      <w:i w:val="0"/>
      <w:iCs w:val="0"/>
      <w:smallCaps/>
      <w:strike w:val="0"/>
      <w:color w:val="1D1F1F"/>
      <w:spacing w:val="10"/>
      <w:w w:val="100"/>
      <w:position w:val="0"/>
      <w:sz w:val="16"/>
      <w:szCs w:val="16"/>
      <w:u w:val="none"/>
      <w:lang w:val="en-US"/>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rsid w:val="00F56F2E"/>
    <w:rPr>
      <w:rFonts w:ascii="Arial" w:eastAsia="Arial" w:hAnsi="Arial" w:cs="Arial"/>
      <w:b w:val="0"/>
      <w:bCs w:val="0"/>
      <w:i/>
      <w:iCs/>
      <w:smallCaps w:val="0"/>
      <w:strike w:val="0"/>
      <w:color w:val="1D1F1F"/>
      <w:spacing w:val="0"/>
      <w:w w:val="100"/>
      <w:position w:val="0"/>
      <w:sz w:val="17"/>
      <w:szCs w:val="17"/>
      <w:u w:val="single"/>
      <w:lang w:val="en-U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F56F2E"/>
    <w:pPr>
      <w:widowControl w:val="0"/>
      <w:shd w:val="clear" w:color="auto" w:fill="FFFFFF"/>
      <w:spacing w:before="120" w:after="120" w:line="298" w:lineRule="exact"/>
      <w:jc w:val="both"/>
    </w:pPr>
    <w:rPr>
      <w:rFonts w:ascii="Arial" w:eastAsia="Arial" w:hAnsi="Arial" w:cs="Arial"/>
      <w:sz w:val="16"/>
      <w:szCs w:val="16"/>
    </w:rPr>
  </w:style>
  <w:style w:type="paragraph" w:customStyle="1" w:styleId="xmsonormal">
    <w:name w:val="x_msonormal"/>
    <w:basedOn w:val="Normal"/>
    <w:rsid w:val="00FE46E5"/>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ATit2">
    <w:name w:val="A Tit 2"/>
    <w:basedOn w:val="Normal"/>
    <w:qFormat/>
    <w:rsid w:val="00F7092B"/>
    <w:pPr>
      <w:spacing w:before="160" w:line="240" w:lineRule="auto"/>
      <w:jc w:val="center"/>
    </w:pPr>
    <w:rPr>
      <w:rFonts w:ascii="Raleway Light" w:hAnsi="Raleway Light"/>
      <w:b/>
      <w:szCs w:val="24"/>
      <w:lang w:val="es-ES_tradnl"/>
    </w:rPr>
  </w:style>
  <w:style w:type="character" w:customStyle="1" w:styleId="hit">
    <w:name w:val="hit"/>
    <w:basedOn w:val="Fuentedeprrafopredeter"/>
    <w:rsid w:val="001349C3"/>
  </w:style>
  <w:style w:type="paragraph" w:customStyle="1" w:styleId="Vietasnegrita">
    <w:name w:val="Viñetas negrita"/>
    <w:basedOn w:val="Prrafodelista"/>
    <w:qFormat/>
    <w:rsid w:val="006B4323"/>
    <w:pPr>
      <w:spacing w:before="240" w:after="120"/>
      <w:ind w:left="714" w:hanging="357"/>
      <w:jc w:val="both"/>
    </w:pPr>
    <w:rPr>
      <w:rFonts w:ascii="Raleway Light" w:eastAsia="Times New Roman" w:hAnsi="Raleway Light" w:cs="Times New Roman"/>
      <w:b/>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enestar.estudiantil@unach.edu.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591AF-2CDE-4A0B-916C-DDF9D917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7</Pages>
  <Words>2615</Words>
  <Characters>14383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Arturo Guerrero</dc:creator>
  <cp:keywords/>
  <dc:description/>
  <cp:lastModifiedBy>Dr. Arturo Guerrero</cp:lastModifiedBy>
  <cp:revision>167</cp:revision>
  <dcterms:created xsi:type="dcterms:W3CDTF">2020-06-17T02:58:00Z</dcterms:created>
  <dcterms:modified xsi:type="dcterms:W3CDTF">2020-10-13T23:02:00Z</dcterms:modified>
</cp:coreProperties>
</file>