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F89" w:rsidRPr="00844F89" w:rsidRDefault="00844F89" w:rsidP="00795D81">
      <w:pPr>
        <w:jc w:val="center"/>
        <w:rPr>
          <w:rFonts w:ascii="Century Gothic" w:hAnsi="Century Gothic"/>
          <w:b/>
          <w:bCs/>
          <w:sz w:val="32"/>
          <w:szCs w:val="32"/>
        </w:rPr>
      </w:pPr>
      <w:r w:rsidRPr="00844F89">
        <w:rPr>
          <w:rFonts w:ascii="Century Gothic" w:hAnsi="Century Gothic" w:cs="Calibri"/>
          <w:b/>
          <w:bCs/>
          <w:color w:val="000000"/>
          <w:sz w:val="28"/>
          <w:szCs w:val="28"/>
        </w:rPr>
        <w:t>Programa de Subvenciones de Diplomacia Pública</w:t>
      </w:r>
      <w:r w:rsidR="00A751EB">
        <w:rPr>
          <w:rFonts w:ascii="Century Gothic" w:hAnsi="Century Gothic" w:cs="Calibri"/>
          <w:b/>
          <w:bCs/>
          <w:color w:val="000000"/>
          <w:sz w:val="28"/>
          <w:szCs w:val="28"/>
        </w:rPr>
        <w:t xml:space="preserve"> EE.UU.</w:t>
      </w:r>
    </w:p>
    <w:p w:rsidR="00844F89" w:rsidRPr="00844F89" w:rsidRDefault="00844F89" w:rsidP="00795D81">
      <w:pPr>
        <w:jc w:val="both"/>
        <w:rPr>
          <w:rFonts w:ascii="Century Gothic" w:hAnsi="Century Gothic"/>
        </w:rPr>
      </w:pPr>
      <w:r w:rsidRPr="00844F89">
        <w:rPr>
          <w:rFonts w:ascii="Century Gothic" w:hAnsi="Century Gothic"/>
        </w:rPr>
        <w:t> </w:t>
      </w:r>
      <w:r w:rsidRPr="00844F89">
        <w:rPr>
          <w:rFonts w:ascii="Century Gothic" w:hAnsi="Century Gothic" w:cs="Courier New"/>
          <w:b/>
          <w:bCs/>
          <w:color w:val="000000"/>
          <w:sz w:val="20"/>
          <w:szCs w:val="20"/>
          <w:lang w:val="es-ES"/>
        </w:rPr>
        <w:t> </w:t>
      </w:r>
    </w:p>
    <w:p w:rsidR="00844F89" w:rsidRPr="00844F89" w:rsidRDefault="00A751EB" w:rsidP="00A751EB">
      <w:pPr>
        <w:pBdr>
          <w:top w:val="single" w:sz="4" w:space="1" w:color="auto"/>
          <w:left w:val="single" w:sz="4" w:space="4" w:color="auto"/>
          <w:bottom w:val="single" w:sz="4" w:space="1" w:color="auto"/>
          <w:right w:val="single" w:sz="4" w:space="4" w:color="auto"/>
        </w:pBdr>
        <w:jc w:val="both"/>
        <w:rPr>
          <w:rFonts w:ascii="Century Gothic" w:hAnsi="Century Gothic"/>
          <w:color w:val="000000"/>
        </w:rPr>
      </w:pPr>
      <w:r>
        <w:rPr>
          <w:rFonts w:ascii="Century Gothic" w:hAnsi="Century Gothic" w:cs="Courier New"/>
          <w:b/>
          <w:bCs/>
          <w:color w:val="000000"/>
          <w:sz w:val="20"/>
          <w:szCs w:val="20"/>
          <w:lang w:val="es-ES"/>
        </w:rPr>
        <w:t xml:space="preserve">A. </w:t>
      </w:r>
      <w:r w:rsidRPr="00844F89">
        <w:rPr>
          <w:rFonts w:ascii="Century Gothic" w:hAnsi="Century Gothic" w:cs="Courier New"/>
          <w:b/>
          <w:bCs/>
          <w:color w:val="000000"/>
          <w:sz w:val="20"/>
          <w:szCs w:val="20"/>
          <w:lang w:val="es-ES"/>
        </w:rPr>
        <w:t>DESCRIPCIÓN DEL PROGRAMA</w:t>
      </w:r>
    </w:p>
    <w:p w:rsidR="00844F89" w:rsidRPr="00844F89" w:rsidRDefault="00844F89" w:rsidP="00795D81">
      <w:pPr>
        <w:jc w:val="both"/>
        <w:rPr>
          <w:rFonts w:ascii="Century Gothic" w:hAnsi="Century Gothic"/>
          <w:color w:val="000000"/>
        </w:rPr>
      </w:pPr>
      <w:r w:rsidRPr="00844F89">
        <w:rPr>
          <w:rFonts w:ascii="Century Gothic" w:hAnsi="Century Gothic" w:cs="Courier New"/>
          <w:color w:val="000000"/>
          <w:sz w:val="20"/>
          <w:szCs w:val="20"/>
          <w:lang w:val="es-ES"/>
        </w:rPr>
        <w:t>Nos complace anunciar un concurso abierto para que organizaciones e individuos presenten solicitudes para llevar a cabo un programa o proyecto con financiamiento a través del Programa de Subvenciones de Diplomacia Pública.</w:t>
      </w:r>
    </w:p>
    <w:p w:rsidR="00844F89" w:rsidRPr="00844F89" w:rsidRDefault="00844F89" w:rsidP="00795D81">
      <w:pPr>
        <w:jc w:val="both"/>
        <w:rPr>
          <w:rFonts w:ascii="Century Gothic" w:hAnsi="Century Gothic"/>
          <w:color w:val="000000"/>
        </w:rPr>
      </w:pPr>
      <w:r w:rsidRPr="00844F89">
        <w:rPr>
          <w:rFonts w:ascii="Century Gothic" w:hAnsi="Century Gothic"/>
          <w:color w:val="000000"/>
        </w:rPr>
        <w:t> </w:t>
      </w:r>
    </w:p>
    <w:p w:rsidR="00844F89" w:rsidRPr="00844F89" w:rsidRDefault="00844F89"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color w:val="000000"/>
          <w:sz w:val="20"/>
          <w:szCs w:val="20"/>
        </w:rPr>
      </w:pPr>
      <w:r w:rsidRPr="00844F89">
        <w:rPr>
          <w:rFonts w:ascii="Century Gothic" w:hAnsi="Century Gothic" w:cs="Courier New"/>
          <w:color w:val="000000"/>
          <w:sz w:val="20"/>
          <w:szCs w:val="20"/>
          <w:lang w:val="es-ES"/>
        </w:rPr>
        <w:t>Esta es una declaración anual del programa, que describe nuestras prioridades de financiamiento, los temas estratégicos en los que nos enfocamos y los procedimientos para enviar una solicitud de financiamiento. Por favor, siga cuidadosamente todas las instrucciones a continuación.</w:t>
      </w:r>
    </w:p>
    <w:p w:rsidR="00844F89" w:rsidRPr="00844F89" w:rsidRDefault="00844F89"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color w:val="000000"/>
          <w:sz w:val="20"/>
          <w:szCs w:val="20"/>
        </w:rPr>
      </w:pPr>
      <w:r w:rsidRPr="00844F89">
        <w:rPr>
          <w:rFonts w:ascii="Century Gothic" w:hAnsi="Century Gothic" w:cs="Courier New"/>
          <w:color w:val="000000"/>
          <w:sz w:val="20"/>
          <w:szCs w:val="20"/>
        </w:rPr>
        <w:t> </w:t>
      </w:r>
    </w:p>
    <w:p w:rsidR="00844F89" w:rsidRPr="00844F89" w:rsidRDefault="00844F89"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color w:val="000000"/>
          <w:sz w:val="20"/>
          <w:szCs w:val="20"/>
        </w:rPr>
      </w:pPr>
      <w:r w:rsidRPr="00844F89">
        <w:rPr>
          <w:rFonts w:ascii="Century Gothic" w:hAnsi="Century Gothic" w:cs="Courier New"/>
          <w:b/>
          <w:bCs/>
          <w:color w:val="000000"/>
          <w:sz w:val="20"/>
          <w:szCs w:val="20"/>
          <w:lang w:val="es-ES"/>
        </w:rPr>
        <w:t>Propósito de las subvenciones</w:t>
      </w:r>
    </w:p>
    <w:p w:rsidR="00844F89" w:rsidRPr="00844F89" w:rsidRDefault="00844F89"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color w:val="000000"/>
          <w:sz w:val="20"/>
          <w:szCs w:val="20"/>
        </w:rPr>
      </w:pPr>
      <w:r w:rsidRPr="00844F89">
        <w:rPr>
          <w:rFonts w:ascii="Century Gothic" w:hAnsi="Century Gothic" w:cs="Courier New"/>
          <w:color w:val="000000"/>
          <w:sz w:val="20"/>
          <w:szCs w:val="20"/>
          <w:lang w:val="es-ES"/>
        </w:rPr>
        <w:t>PAS invita a propuestas de programas que fortalezcan los lazos entre los Estados Unidos y Ecuador a través de programas culturales y de intercambio que resaltan valores compartidos y promueven la cooperación bilateral. Todos los programas deben incluir un elemento de EE. UU., conexión con expertos, organizaciones o instituciones de EE. UU., en un campo específico que promueva una mayor comprensión de la política y las perspectivas de EE. UU.</w:t>
      </w:r>
    </w:p>
    <w:p w:rsidR="00844F89" w:rsidRPr="00844F89" w:rsidRDefault="00844F89"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color w:val="000000"/>
          <w:sz w:val="20"/>
          <w:szCs w:val="20"/>
        </w:rPr>
      </w:pPr>
      <w:r w:rsidRPr="00844F89">
        <w:rPr>
          <w:rFonts w:ascii="Century Gothic" w:hAnsi="Century Gothic" w:cs="Courier New"/>
          <w:color w:val="000000"/>
          <w:sz w:val="20"/>
          <w:szCs w:val="20"/>
          <w:lang w:val="es-ES"/>
        </w:rPr>
        <w:t> </w:t>
      </w:r>
    </w:p>
    <w:p w:rsidR="00844F89" w:rsidRPr="00844F89" w:rsidRDefault="00844F89" w:rsidP="00795D81">
      <w:pPr>
        <w:jc w:val="both"/>
        <w:rPr>
          <w:rFonts w:ascii="Century Gothic" w:hAnsi="Century Gothic"/>
          <w:color w:val="000000"/>
        </w:rPr>
      </w:pPr>
      <w:r w:rsidRPr="00844F89">
        <w:rPr>
          <w:rFonts w:ascii="Century Gothic" w:hAnsi="Century Gothic" w:cs="Courier New"/>
          <w:color w:val="000000"/>
          <w:sz w:val="20"/>
          <w:szCs w:val="20"/>
          <w:lang w:val="es-ES"/>
        </w:rPr>
        <w:t>Los ejemplos de programas del Programa de Subvenciones PAS incluyen, entre otros:</w:t>
      </w:r>
    </w:p>
    <w:p w:rsidR="00844F89" w:rsidRPr="00844F89" w:rsidRDefault="00844F89" w:rsidP="00795D81">
      <w:pPr>
        <w:jc w:val="both"/>
        <w:rPr>
          <w:rFonts w:ascii="Century Gothic" w:hAnsi="Century Gothic"/>
          <w:color w:val="000000"/>
        </w:rPr>
      </w:pPr>
      <w:r w:rsidRPr="00844F89">
        <w:rPr>
          <w:rFonts w:ascii="Century Gothic" w:hAnsi="Century Gothic" w:cs="Courier New"/>
          <w:color w:val="000000"/>
          <w:sz w:val="20"/>
          <w:szCs w:val="20"/>
          <w:lang w:val="es-ES"/>
        </w:rPr>
        <w:t> </w:t>
      </w:r>
    </w:p>
    <w:p w:rsidR="00844F89" w:rsidRPr="00844F89" w:rsidRDefault="00844F89" w:rsidP="00795D81">
      <w:pPr>
        <w:numPr>
          <w:ilvl w:val="0"/>
          <w:numId w:val="1"/>
        </w:numPr>
        <w:jc w:val="both"/>
        <w:rPr>
          <w:rFonts w:ascii="Century Gothic" w:hAnsi="Century Gothic" w:cs="Calibri"/>
          <w:color w:val="000000"/>
        </w:rPr>
      </w:pPr>
      <w:r w:rsidRPr="00844F89">
        <w:rPr>
          <w:rFonts w:ascii="Century Gothic" w:hAnsi="Century Gothic" w:cs="Courier New"/>
          <w:color w:val="000000"/>
          <w:sz w:val="20"/>
          <w:szCs w:val="20"/>
          <w:lang w:val="es-ES"/>
        </w:rPr>
        <w:t>Conferencias académicas y profesionales, seminarios y programas de oradores.</w:t>
      </w:r>
    </w:p>
    <w:p w:rsidR="00844F89" w:rsidRPr="00844F89" w:rsidRDefault="00844F89" w:rsidP="00795D81">
      <w:pPr>
        <w:numPr>
          <w:ilvl w:val="0"/>
          <w:numId w:val="2"/>
        </w:numPr>
        <w:jc w:val="both"/>
        <w:rPr>
          <w:rFonts w:ascii="Century Gothic" w:hAnsi="Century Gothic" w:cs="Calibri"/>
          <w:color w:val="000000"/>
        </w:rPr>
      </w:pPr>
      <w:r w:rsidRPr="00844F89">
        <w:rPr>
          <w:rFonts w:ascii="Century Gothic" w:hAnsi="Century Gothic" w:cs="Courier New"/>
          <w:color w:val="000000"/>
          <w:sz w:val="20"/>
          <w:szCs w:val="20"/>
          <w:lang w:val="es-ES"/>
        </w:rPr>
        <w:t>Intercambios y programas profesionales y académicos.</w:t>
      </w:r>
    </w:p>
    <w:p w:rsidR="00844F89" w:rsidRPr="00844F89" w:rsidRDefault="00844F89" w:rsidP="00795D81">
      <w:pPr>
        <w:numPr>
          <w:ilvl w:val="0"/>
          <w:numId w:val="3"/>
        </w:numPr>
        <w:jc w:val="both"/>
        <w:rPr>
          <w:rFonts w:ascii="Century Gothic" w:hAnsi="Century Gothic" w:cs="Calibri"/>
          <w:color w:val="000000"/>
        </w:rPr>
      </w:pPr>
      <w:r w:rsidRPr="00844F89">
        <w:rPr>
          <w:rFonts w:ascii="Century Gothic" w:hAnsi="Century Gothic" w:cs="Courier New"/>
          <w:color w:val="000000"/>
          <w:sz w:val="20"/>
          <w:szCs w:val="20"/>
          <w:lang w:val="es-ES"/>
        </w:rPr>
        <w:t>Programas de inglés.</w:t>
      </w:r>
    </w:p>
    <w:p w:rsidR="00844F89" w:rsidRPr="00844F89" w:rsidRDefault="00844F89" w:rsidP="00795D81">
      <w:pPr>
        <w:numPr>
          <w:ilvl w:val="0"/>
          <w:numId w:val="4"/>
        </w:numPr>
        <w:jc w:val="both"/>
        <w:rPr>
          <w:rFonts w:ascii="Century Gothic" w:hAnsi="Century Gothic" w:cs="Calibri"/>
          <w:color w:val="000000"/>
        </w:rPr>
      </w:pPr>
      <w:r w:rsidRPr="00844F89">
        <w:rPr>
          <w:rFonts w:ascii="Century Gothic" w:hAnsi="Century Gothic" w:cs="Courier New"/>
          <w:color w:val="000000"/>
          <w:sz w:val="20"/>
          <w:szCs w:val="20"/>
          <w:lang w:val="es-ES"/>
        </w:rPr>
        <w:t>Programas que desarrollan experiencia y redes dedicadas a las áreas de programas prioritarios a continuación.</w:t>
      </w:r>
    </w:p>
    <w:p w:rsidR="00844F89" w:rsidRPr="00844F89" w:rsidRDefault="00844F89" w:rsidP="00795D81">
      <w:pPr>
        <w:numPr>
          <w:ilvl w:val="0"/>
          <w:numId w:val="5"/>
        </w:numPr>
        <w:jc w:val="both"/>
        <w:rPr>
          <w:rFonts w:ascii="Century Gothic" w:hAnsi="Century Gothic" w:cs="Calibri"/>
          <w:color w:val="000000"/>
        </w:rPr>
      </w:pPr>
      <w:r w:rsidRPr="00844F89">
        <w:rPr>
          <w:rFonts w:ascii="Century Gothic" w:hAnsi="Century Gothic" w:cs="Courier New"/>
          <w:color w:val="000000"/>
          <w:sz w:val="20"/>
          <w:szCs w:val="20"/>
          <w:lang w:val="es-ES"/>
        </w:rPr>
        <w:t>Programas que aumentan el alcance comercial y público para resaltar los aspectos positivos del comercio equitativo y el espíritu empresarial.</w:t>
      </w:r>
    </w:p>
    <w:p w:rsidR="00844F89" w:rsidRPr="00844F89" w:rsidRDefault="00844F89" w:rsidP="00795D81">
      <w:pPr>
        <w:numPr>
          <w:ilvl w:val="0"/>
          <w:numId w:val="6"/>
        </w:numPr>
        <w:jc w:val="both"/>
        <w:rPr>
          <w:rFonts w:ascii="Century Gothic" w:hAnsi="Century Gothic" w:cs="Calibri"/>
          <w:color w:val="000000"/>
        </w:rPr>
      </w:pPr>
      <w:r w:rsidRPr="00844F89">
        <w:rPr>
          <w:rFonts w:ascii="Century Gothic" w:hAnsi="Century Gothic" w:cs="Courier New"/>
          <w:color w:val="000000"/>
          <w:sz w:val="20"/>
          <w:szCs w:val="20"/>
          <w:lang w:val="es-ES"/>
        </w:rPr>
        <w:t>Talleres artísticos y culturales, presentaciones conjuntas y exposiciones que abordan específicamente uno de los componentes en las áreas prioritarias del programa.</w:t>
      </w:r>
    </w:p>
    <w:p w:rsidR="00844F89" w:rsidRPr="00844F89" w:rsidRDefault="00844F89"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color w:val="000000"/>
          <w:sz w:val="20"/>
          <w:szCs w:val="20"/>
        </w:rPr>
      </w:pPr>
      <w:r w:rsidRPr="00844F89">
        <w:rPr>
          <w:rFonts w:ascii="Century Gothic" w:hAnsi="Century Gothic" w:cs="Courier New"/>
          <w:color w:val="000000"/>
          <w:sz w:val="20"/>
          <w:szCs w:val="20"/>
        </w:rPr>
        <w:t> </w:t>
      </w:r>
    </w:p>
    <w:p w:rsidR="00844F89" w:rsidRPr="00844F89" w:rsidRDefault="00844F89"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color w:val="000000"/>
          <w:sz w:val="20"/>
          <w:szCs w:val="20"/>
        </w:rPr>
      </w:pPr>
      <w:r w:rsidRPr="00844F89">
        <w:rPr>
          <w:rFonts w:ascii="Century Gothic" w:hAnsi="Century Gothic" w:cs="Courier New"/>
          <w:b/>
          <w:bCs/>
          <w:color w:val="000000"/>
          <w:sz w:val="20"/>
          <w:szCs w:val="20"/>
          <w:lang w:val="es-ES"/>
        </w:rPr>
        <w:t>Áreas prioritarias del programa</w:t>
      </w:r>
    </w:p>
    <w:p w:rsidR="00844F89" w:rsidRPr="00844F89" w:rsidRDefault="00844F89"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color w:val="000000"/>
          <w:sz w:val="20"/>
          <w:szCs w:val="20"/>
        </w:rPr>
      </w:pPr>
      <w:r w:rsidRPr="00844F89">
        <w:rPr>
          <w:rFonts w:ascii="Century Gothic" w:hAnsi="Century Gothic" w:cs="Courier New"/>
          <w:color w:val="000000"/>
          <w:sz w:val="20"/>
          <w:szCs w:val="20"/>
          <w:lang w:val="es-ES"/>
        </w:rPr>
        <w:t> </w:t>
      </w:r>
    </w:p>
    <w:p w:rsidR="00844F89" w:rsidRPr="00844F89" w:rsidRDefault="00844F89"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color w:val="000000"/>
          <w:sz w:val="20"/>
          <w:szCs w:val="20"/>
        </w:rPr>
      </w:pPr>
      <w:r w:rsidRPr="00844F89">
        <w:rPr>
          <w:rFonts w:ascii="Century Gothic" w:hAnsi="Century Gothic" w:cs="Courier New"/>
          <w:color w:val="000000"/>
          <w:sz w:val="20"/>
          <w:szCs w:val="20"/>
          <w:lang w:val="es-ES"/>
        </w:rPr>
        <w:t>La misión está particularmente interesada en intercambios de Diplomacia Pública, medios de comunicación, difusión, producción audiovisual y programas de oradores que:</w:t>
      </w:r>
    </w:p>
    <w:p w:rsidR="00844F89" w:rsidRPr="00844F89" w:rsidRDefault="00844F89" w:rsidP="00795D81">
      <w:pPr>
        <w:jc w:val="both"/>
        <w:rPr>
          <w:rFonts w:ascii="Century Gothic" w:hAnsi="Century Gothic"/>
          <w:color w:val="000000"/>
        </w:rPr>
      </w:pPr>
      <w:r w:rsidRPr="00844F89">
        <w:rPr>
          <w:rFonts w:ascii="Century Gothic" w:hAnsi="Century Gothic"/>
          <w:color w:val="000000"/>
        </w:rPr>
        <w:t> </w:t>
      </w:r>
    </w:p>
    <w:p w:rsidR="00844F89" w:rsidRPr="00844F89" w:rsidRDefault="00844F89"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jc w:val="both"/>
        <w:rPr>
          <w:rFonts w:ascii="Century Gothic" w:hAnsi="Century Gothic" w:cs="Courier New"/>
          <w:color w:val="000000"/>
          <w:sz w:val="20"/>
          <w:szCs w:val="20"/>
        </w:rPr>
      </w:pPr>
      <w:r w:rsidRPr="00844F89">
        <w:rPr>
          <w:rFonts w:ascii="Century Gothic" w:hAnsi="Century Gothic" w:cs="Courier New"/>
          <w:color w:val="000000"/>
          <w:sz w:val="20"/>
          <w:szCs w:val="20"/>
        </w:rPr>
        <w:t>-</w:t>
      </w:r>
      <w:r w:rsidRPr="00844F89">
        <w:rPr>
          <w:rFonts w:ascii="Century Gothic" w:hAnsi="Century Gothic"/>
          <w:color w:val="000000"/>
          <w:sz w:val="14"/>
          <w:szCs w:val="14"/>
        </w:rPr>
        <w:t xml:space="preserve">   </w:t>
      </w:r>
      <w:r w:rsidRPr="00844F89">
        <w:rPr>
          <w:rFonts w:ascii="Century Gothic" w:hAnsi="Century Gothic" w:cs="Courier New"/>
          <w:color w:val="000000"/>
          <w:sz w:val="20"/>
          <w:szCs w:val="20"/>
          <w:lang w:val="es-ES"/>
        </w:rPr>
        <w:t>Ampliar las asociaciones de seguridad para abordar la seguridad regional y los desafíos globales.</w:t>
      </w:r>
    </w:p>
    <w:p w:rsidR="00844F89" w:rsidRPr="00844F89" w:rsidRDefault="00844F89" w:rsidP="00795D81">
      <w:pPr>
        <w:jc w:val="both"/>
        <w:rPr>
          <w:rFonts w:ascii="Century Gothic" w:hAnsi="Century Gothic"/>
          <w:color w:val="000000"/>
        </w:rPr>
      </w:pPr>
      <w:r w:rsidRPr="00844F89">
        <w:rPr>
          <w:rFonts w:ascii="Century Gothic" w:hAnsi="Century Gothic"/>
          <w:color w:val="000000"/>
        </w:rPr>
        <w:t> </w:t>
      </w:r>
    </w:p>
    <w:p w:rsidR="00844F89" w:rsidRPr="00844F89" w:rsidRDefault="00844F89"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jc w:val="both"/>
        <w:rPr>
          <w:rFonts w:ascii="Century Gothic" w:hAnsi="Century Gothic" w:cs="Courier New"/>
          <w:color w:val="000000"/>
          <w:sz w:val="20"/>
          <w:szCs w:val="20"/>
        </w:rPr>
      </w:pPr>
      <w:r w:rsidRPr="00844F89">
        <w:rPr>
          <w:rFonts w:ascii="Century Gothic" w:hAnsi="Century Gothic" w:cs="Courier New"/>
          <w:color w:val="000000"/>
          <w:sz w:val="20"/>
          <w:szCs w:val="20"/>
          <w:lang w:val="es-ES"/>
        </w:rPr>
        <w:t>-</w:t>
      </w:r>
      <w:r w:rsidRPr="00844F89">
        <w:rPr>
          <w:rFonts w:ascii="Century Gothic" w:hAnsi="Century Gothic"/>
          <w:color w:val="000000"/>
          <w:sz w:val="14"/>
          <w:szCs w:val="14"/>
          <w:lang w:val="es-ES"/>
        </w:rPr>
        <w:t xml:space="preserve">   </w:t>
      </w:r>
      <w:r w:rsidRPr="00844F89">
        <w:rPr>
          <w:rFonts w:ascii="Century Gothic" w:hAnsi="Century Gothic" w:cs="Courier New"/>
          <w:color w:val="000000"/>
          <w:sz w:val="20"/>
          <w:szCs w:val="20"/>
          <w:lang w:val="es-ES"/>
        </w:rPr>
        <w:t>Fortalecer las instituciones para promover el estado de derecho, la transparencia y la rendición de cuentas.</w:t>
      </w:r>
    </w:p>
    <w:p w:rsidR="00844F89" w:rsidRPr="00844F89" w:rsidRDefault="00844F89"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color w:val="000000"/>
          <w:sz w:val="20"/>
          <w:szCs w:val="20"/>
        </w:rPr>
      </w:pPr>
      <w:r w:rsidRPr="00844F89">
        <w:rPr>
          <w:rFonts w:ascii="Century Gothic" w:hAnsi="Century Gothic" w:cs="Courier New"/>
          <w:color w:val="000000"/>
          <w:sz w:val="20"/>
          <w:szCs w:val="20"/>
          <w:lang w:val="es-ES"/>
        </w:rPr>
        <w:t> </w:t>
      </w:r>
    </w:p>
    <w:p w:rsidR="00844F89" w:rsidRPr="00844F89" w:rsidRDefault="00844F89"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jc w:val="both"/>
        <w:rPr>
          <w:rFonts w:ascii="Century Gothic" w:hAnsi="Century Gothic" w:cs="Courier New"/>
          <w:color w:val="000000"/>
          <w:sz w:val="20"/>
          <w:szCs w:val="20"/>
        </w:rPr>
      </w:pPr>
      <w:r w:rsidRPr="00844F89">
        <w:rPr>
          <w:rFonts w:ascii="Century Gothic" w:hAnsi="Century Gothic" w:cs="Courier New"/>
          <w:color w:val="000000"/>
          <w:sz w:val="20"/>
          <w:szCs w:val="20"/>
          <w:lang w:val="es-ES"/>
        </w:rPr>
        <w:t>-</w:t>
      </w:r>
      <w:r w:rsidRPr="00844F89">
        <w:rPr>
          <w:rFonts w:ascii="Century Gothic" w:hAnsi="Century Gothic"/>
          <w:color w:val="000000"/>
          <w:sz w:val="14"/>
          <w:szCs w:val="14"/>
          <w:lang w:val="es-ES"/>
        </w:rPr>
        <w:t xml:space="preserve">   </w:t>
      </w:r>
      <w:r w:rsidRPr="00844F89">
        <w:rPr>
          <w:rFonts w:ascii="Century Gothic" w:hAnsi="Century Gothic" w:cs="Courier New"/>
          <w:color w:val="000000"/>
          <w:sz w:val="20"/>
          <w:szCs w:val="20"/>
          <w:lang w:val="es-ES"/>
        </w:rPr>
        <w:t>Promover las libertades universales y los principios y prácticas democráticos.</w:t>
      </w:r>
    </w:p>
    <w:p w:rsidR="00844F89" w:rsidRPr="00844F89" w:rsidRDefault="00844F89"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color w:val="000000"/>
          <w:sz w:val="20"/>
          <w:szCs w:val="20"/>
        </w:rPr>
      </w:pPr>
      <w:r w:rsidRPr="00844F89">
        <w:rPr>
          <w:rFonts w:ascii="Century Gothic" w:hAnsi="Century Gothic" w:cs="Courier New"/>
          <w:color w:val="000000"/>
          <w:sz w:val="20"/>
          <w:szCs w:val="20"/>
          <w:lang w:val="es-ES"/>
        </w:rPr>
        <w:t> </w:t>
      </w:r>
    </w:p>
    <w:p w:rsidR="00844F89" w:rsidRPr="00844F89" w:rsidRDefault="00844F89"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jc w:val="both"/>
        <w:rPr>
          <w:rFonts w:ascii="Century Gothic" w:hAnsi="Century Gothic" w:cs="Courier New"/>
          <w:color w:val="000000"/>
          <w:sz w:val="20"/>
          <w:szCs w:val="20"/>
        </w:rPr>
      </w:pPr>
      <w:r w:rsidRPr="00844F89">
        <w:rPr>
          <w:rFonts w:ascii="Century Gothic" w:hAnsi="Century Gothic" w:cs="Courier New"/>
          <w:color w:val="000000"/>
          <w:sz w:val="20"/>
          <w:szCs w:val="20"/>
          <w:lang w:val="es-ES"/>
        </w:rPr>
        <w:t>-</w:t>
      </w:r>
      <w:r w:rsidRPr="00844F89">
        <w:rPr>
          <w:rFonts w:ascii="Century Gothic" w:hAnsi="Century Gothic"/>
          <w:color w:val="000000"/>
          <w:sz w:val="14"/>
          <w:szCs w:val="14"/>
          <w:lang w:val="es-ES"/>
        </w:rPr>
        <w:t xml:space="preserve">   </w:t>
      </w:r>
      <w:r w:rsidRPr="00844F89">
        <w:rPr>
          <w:rFonts w:ascii="Century Gothic" w:hAnsi="Century Gothic" w:cs="Courier New"/>
          <w:color w:val="000000"/>
          <w:sz w:val="20"/>
          <w:szCs w:val="20"/>
          <w:lang w:val="es-ES"/>
        </w:rPr>
        <w:t>Promover la prosperidad económica mutua, inclusiva y sostenible.</w:t>
      </w:r>
    </w:p>
    <w:p w:rsidR="00844F89" w:rsidRPr="00844F89" w:rsidRDefault="00844F89"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color w:val="000000"/>
          <w:sz w:val="20"/>
          <w:szCs w:val="20"/>
        </w:rPr>
      </w:pPr>
      <w:r w:rsidRPr="00844F89">
        <w:rPr>
          <w:rFonts w:ascii="Century Gothic" w:hAnsi="Century Gothic" w:cs="Courier New"/>
          <w:color w:val="000000"/>
          <w:sz w:val="20"/>
          <w:szCs w:val="20"/>
          <w:lang w:val="es-ES"/>
        </w:rPr>
        <w:t> </w:t>
      </w:r>
    </w:p>
    <w:p w:rsidR="00844F89" w:rsidRPr="00844F89" w:rsidRDefault="00844F89"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jc w:val="both"/>
        <w:rPr>
          <w:rFonts w:ascii="Century Gothic" w:hAnsi="Century Gothic" w:cs="Courier New"/>
          <w:color w:val="000000"/>
          <w:sz w:val="20"/>
          <w:szCs w:val="20"/>
        </w:rPr>
      </w:pPr>
      <w:r w:rsidRPr="00844F89">
        <w:rPr>
          <w:rFonts w:ascii="Century Gothic" w:hAnsi="Century Gothic" w:cs="Courier New"/>
          <w:color w:val="000000"/>
          <w:sz w:val="20"/>
          <w:szCs w:val="20"/>
          <w:lang w:val="es-ES"/>
        </w:rPr>
        <w:t>-</w:t>
      </w:r>
      <w:r w:rsidRPr="00844F89">
        <w:rPr>
          <w:rFonts w:ascii="Century Gothic" w:hAnsi="Century Gothic"/>
          <w:color w:val="000000"/>
          <w:sz w:val="14"/>
          <w:szCs w:val="14"/>
          <w:lang w:val="es-ES"/>
        </w:rPr>
        <w:t xml:space="preserve">   </w:t>
      </w:r>
      <w:r w:rsidRPr="00844F89">
        <w:rPr>
          <w:rFonts w:ascii="Century Gothic" w:hAnsi="Century Gothic" w:cs="Courier New"/>
          <w:color w:val="000000"/>
          <w:sz w:val="20"/>
          <w:szCs w:val="20"/>
          <w:lang w:val="es-ES"/>
        </w:rPr>
        <w:t>Desarrollar capital humano y apoyar mayores oportunidades económicas para las mujeres y las comunidades marginadas.</w:t>
      </w:r>
    </w:p>
    <w:p w:rsidR="00844F89" w:rsidRPr="00844F89" w:rsidRDefault="00844F89"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color w:val="000000"/>
          <w:sz w:val="20"/>
          <w:szCs w:val="20"/>
        </w:rPr>
      </w:pPr>
      <w:r w:rsidRPr="00844F89">
        <w:rPr>
          <w:rFonts w:ascii="Century Gothic" w:hAnsi="Century Gothic" w:cs="Courier New"/>
          <w:color w:val="000000"/>
          <w:sz w:val="20"/>
          <w:szCs w:val="20"/>
          <w:lang w:val="es-ES"/>
        </w:rPr>
        <w:t> </w:t>
      </w:r>
    </w:p>
    <w:p w:rsidR="00844F89" w:rsidRPr="00844F89" w:rsidRDefault="00844F89"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jc w:val="both"/>
        <w:rPr>
          <w:rFonts w:ascii="Century Gothic" w:hAnsi="Century Gothic" w:cs="Courier New"/>
          <w:color w:val="000000"/>
          <w:sz w:val="20"/>
          <w:szCs w:val="20"/>
        </w:rPr>
      </w:pPr>
      <w:r w:rsidRPr="00844F89">
        <w:rPr>
          <w:rFonts w:ascii="Century Gothic" w:hAnsi="Century Gothic" w:cs="Courier New"/>
          <w:color w:val="000000"/>
          <w:sz w:val="20"/>
          <w:szCs w:val="20"/>
        </w:rPr>
        <w:t>-</w:t>
      </w:r>
      <w:r w:rsidRPr="00844F89">
        <w:rPr>
          <w:rFonts w:ascii="Century Gothic" w:hAnsi="Century Gothic"/>
          <w:color w:val="000000"/>
          <w:sz w:val="14"/>
          <w:szCs w:val="14"/>
        </w:rPr>
        <w:t xml:space="preserve">   </w:t>
      </w:r>
      <w:r w:rsidRPr="00844F89">
        <w:rPr>
          <w:rFonts w:ascii="Century Gothic" w:hAnsi="Century Gothic" w:cs="Courier New"/>
          <w:color w:val="000000"/>
          <w:sz w:val="20"/>
          <w:szCs w:val="20"/>
          <w:lang w:val="es-ES"/>
        </w:rPr>
        <w:t>Fortalecer la colaboración internacional en el ámbito regional y multilateral.</w:t>
      </w:r>
    </w:p>
    <w:p w:rsidR="00551D21" w:rsidRPr="00795D81" w:rsidRDefault="00551D21" w:rsidP="00795D81">
      <w:pPr>
        <w:jc w:val="both"/>
        <w:rPr>
          <w:rFonts w:ascii="Century Gothic" w:hAnsi="Century Gothic"/>
        </w:rPr>
      </w:pPr>
    </w:p>
    <w:p w:rsidR="00551D21" w:rsidRPr="00795D81" w:rsidRDefault="00551D21" w:rsidP="00795D81">
      <w:pPr>
        <w:jc w:val="both"/>
        <w:rPr>
          <w:rFonts w:ascii="Century Gothic" w:hAnsi="Century Gothic"/>
        </w:rPr>
      </w:pPr>
    </w:p>
    <w:p w:rsidR="00551D21" w:rsidRPr="00844F89" w:rsidRDefault="00551D21"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b/>
          <w:bCs/>
          <w:sz w:val="20"/>
          <w:szCs w:val="20"/>
          <w:lang w:val="es-ES"/>
        </w:rPr>
      </w:pPr>
      <w:r w:rsidRPr="00844F89">
        <w:rPr>
          <w:rFonts w:ascii="Century Gothic" w:hAnsi="Century Gothic" w:cs="Courier New"/>
          <w:b/>
          <w:bCs/>
          <w:sz w:val="20"/>
          <w:szCs w:val="20"/>
          <w:lang w:val="es-ES"/>
        </w:rPr>
        <w:lastRenderedPageBreak/>
        <w:t>Participantes y audiencias:</w:t>
      </w:r>
    </w:p>
    <w:p w:rsidR="00551D21" w:rsidRPr="00844F89" w:rsidRDefault="00551D21"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lang w:val="es-ES"/>
        </w:rPr>
      </w:pPr>
    </w:p>
    <w:p w:rsidR="00551D21" w:rsidRPr="00844F89" w:rsidRDefault="00551D21"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rPr>
      </w:pPr>
      <w:r w:rsidRPr="00844F89">
        <w:rPr>
          <w:rFonts w:ascii="Century Gothic" w:hAnsi="Century Gothic" w:cs="Courier New"/>
          <w:sz w:val="20"/>
          <w:szCs w:val="20"/>
          <w:lang w:val="es-ES"/>
        </w:rPr>
        <w:t>Todas las propuestas deben indicar claramente sus participantes y audiencias previstas.</w:t>
      </w:r>
    </w:p>
    <w:p w:rsidR="00551D21" w:rsidRPr="00795D81" w:rsidRDefault="00551D21"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b/>
          <w:bCs/>
          <w:sz w:val="20"/>
          <w:szCs w:val="20"/>
        </w:rPr>
      </w:pPr>
    </w:p>
    <w:p w:rsidR="00551D21" w:rsidRPr="00795D81" w:rsidRDefault="00551D21"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b/>
          <w:bCs/>
          <w:sz w:val="20"/>
          <w:szCs w:val="20"/>
          <w:lang w:val="es-ES"/>
        </w:rPr>
      </w:pPr>
    </w:p>
    <w:p w:rsidR="00551D21" w:rsidRPr="00844F89" w:rsidRDefault="00551D21"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b/>
          <w:bCs/>
          <w:sz w:val="20"/>
          <w:szCs w:val="20"/>
        </w:rPr>
      </w:pPr>
      <w:r w:rsidRPr="00844F89">
        <w:rPr>
          <w:rFonts w:ascii="Century Gothic" w:hAnsi="Century Gothic" w:cs="Courier New"/>
          <w:b/>
          <w:bCs/>
          <w:sz w:val="20"/>
          <w:szCs w:val="20"/>
          <w:lang w:val="es-ES"/>
        </w:rPr>
        <w:t>Los siguientes tipos de programas no son elegibles para financiamiento:</w:t>
      </w:r>
    </w:p>
    <w:p w:rsidR="00551D21" w:rsidRPr="00795D81" w:rsidRDefault="00551D21"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b/>
          <w:bCs/>
          <w:sz w:val="20"/>
          <w:szCs w:val="20"/>
        </w:rPr>
      </w:pPr>
    </w:p>
    <w:p w:rsidR="00551D21" w:rsidRPr="00844F89" w:rsidRDefault="00551D21"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lang w:val="es-ES"/>
        </w:rPr>
      </w:pPr>
      <w:r w:rsidRPr="00844F89">
        <w:rPr>
          <w:rFonts w:ascii="Century Gothic" w:hAnsi="Century Gothic" w:cs="Courier New"/>
          <w:sz w:val="20"/>
          <w:szCs w:val="20"/>
          <w:lang w:val="es-ES"/>
        </w:rPr>
        <w:t>Actividades que no contienen un componente claramente estadounidense</w:t>
      </w:r>
    </w:p>
    <w:p w:rsidR="00551D21" w:rsidRPr="00844F89" w:rsidRDefault="00551D21"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lang w:val="es-ES"/>
        </w:rPr>
      </w:pPr>
      <w:r w:rsidRPr="00844F89">
        <w:rPr>
          <w:rFonts w:ascii="Century Gothic" w:hAnsi="Century Gothic" w:cs="Courier New"/>
          <w:sz w:val="20"/>
          <w:szCs w:val="20"/>
          <w:lang w:val="es-ES"/>
        </w:rPr>
        <w:t>    </w:t>
      </w:r>
    </w:p>
    <w:p w:rsidR="00551D21" w:rsidRPr="00844F89" w:rsidRDefault="00551D21"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lang w:val="es-ES"/>
        </w:rPr>
      </w:pPr>
      <w:r w:rsidRPr="00844F89">
        <w:rPr>
          <w:rFonts w:ascii="Century Gothic" w:hAnsi="Century Gothic" w:cs="Courier New"/>
          <w:sz w:val="20"/>
          <w:szCs w:val="20"/>
          <w:lang w:val="es-ES"/>
        </w:rPr>
        <w:t>Programas relacionados con la actividad política partidista.</w:t>
      </w:r>
    </w:p>
    <w:p w:rsidR="00551D21" w:rsidRPr="00844F89" w:rsidRDefault="00551D21"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lang w:val="es-ES"/>
        </w:rPr>
      </w:pPr>
      <w:r w:rsidRPr="00844F89">
        <w:rPr>
          <w:rFonts w:ascii="Century Gothic" w:hAnsi="Century Gothic" w:cs="Courier New"/>
          <w:sz w:val="20"/>
          <w:szCs w:val="20"/>
          <w:lang w:val="es-ES"/>
        </w:rPr>
        <w:t>    </w:t>
      </w:r>
    </w:p>
    <w:p w:rsidR="00551D21" w:rsidRPr="00844F89" w:rsidRDefault="00551D21"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lang w:val="es-ES"/>
        </w:rPr>
      </w:pPr>
      <w:r w:rsidRPr="00844F89">
        <w:rPr>
          <w:rFonts w:ascii="Century Gothic" w:hAnsi="Century Gothic" w:cs="Courier New"/>
          <w:sz w:val="20"/>
          <w:szCs w:val="20"/>
          <w:lang w:val="es-ES"/>
        </w:rPr>
        <w:t>Proyectos / programas de desarrollo</w:t>
      </w:r>
    </w:p>
    <w:p w:rsidR="00551D21" w:rsidRPr="00795D81" w:rsidRDefault="00551D21"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lang w:val="es-ES"/>
        </w:rPr>
      </w:pPr>
    </w:p>
    <w:p w:rsidR="00551D21" w:rsidRPr="00844F89" w:rsidRDefault="00551D21"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lang w:val="es-ES"/>
        </w:rPr>
      </w:pPr>
      <w:r w:rsidRPr="00844F89">
        <w:rPr>
          <w:rFonts w:ascii="Century Gothic" w:hAnsi="Century Gothic" w:cs="Courier New"/>
          <w:sz w:val="20"/>
          <w:szCs w:val="20"/>
          <w:lang w:val="es-ES"/>
        </w:rPr>
        <w:t>Infraestructura / programas de construcción</w:t>
      </w:r>
    </w:p>
    <w:p w:rsidR="00551D21" w:rsidRPr="00844F89" w:rsidRDefault="00551D21"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lang w:val="es-ES"/>
        </w:rPr>
      </w:pPr>
      <w:r w:rsidRPr="00844F89">
        <w:rPr>
          <w:rFonts w:ascii="Century Gothic" w:hAnsi="Century Gothic" w:cs="Courier New"/>
          <w:sz w:val="20"/>
          <w:szCs w:val="20"/>
          <w:lang w:val="es-ES"/>
        </w:rPr>
        <w:t>   </w:t>
      </w:r>
    </w:p>
    <w:p w:rsidR="00551D21" w:rsidRPr="00844F89" w:rsidRDefault="00551D21"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lang w:val="es-ES"/>
        </w:rPr>
      </w:pPr>
      <w:r w:rsidRPr="00844F89">
        <w:rPr>
          <w:rFonts w:ascii="Century Gothic" w:hAnsi="Century Gothic" w:cs="Courier New"/>
          <w:sz w:val="20"/>
          <w:szCs w:val="20"/>
          <w:lang w:val="es-ES"/>
        </w:rPr>
        <w:t>Becas individuales</w:t>
      </w:r>
    </w:p>
    <w:p w:rsidR="00551D21" w:rsidRPr="00844F89" w:rsidRDefault="00551D21"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lang w:val="es-ES"/>
        </w:rPr>
      </w:pPr>
      <w:r w:rsidRPr="00844F89">
        <w:rPr>
          <w:rFonts w:ascii="Century Gothic" w:hAnsi="Century Gothic" w:cs="Courier New"/>
          <w:sz w:val="20"/>
          <w:szCs w:val="20"/>
          <w:lang w:val="es-ES"/>
        </w:rPr>
        <w:t>    </w:t>
      </w:r>
    </w:p>
    <w:p w:rsidR="00551D21" w:rsidRPr="00844F89" w:rsidRDefault="00551D21"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lang w:val="es-ES"/>
        </w:rPr>
      </w:pPr>
      <w:r w:rsidRPr="00844F89">
        <w:rPr>
          <w:rFonts w:ascii="Century Gothic" w:hAnsi="Century Gothic" w:cs="Courier New"/>
          <w:sz w:val="20"/>
          <w:szCs w:val="20"/>
          <w:lang w:val="es-ES"/>
        </w:rPr>
        <w:t>Desarrollo personal</w:t>
      </w:r>
    </w:p>
    <w:p w:rsidR="00551D21" w:rsidRPr="00795D81" w:rsidRDefault="00551D21"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lang w:val="es-ES"/>
        </w:rPr>
      </w:pPr>
    </w:p>
    <w:p w:rsidR="00551D21" w:rsidRPr="00844F89" w:rsidRDefault="00551D21"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lang w:val="es-ES"/>
        </w:rPr>
      </w:pPr>
      <w:r w:rsidRPr="00844F89">
        <w:rPr>
          <w:rFonts w:ascii="Century Gothic" w:hAnsi="Century Gothic" w:cs="Courier New"/>
          <w:sz w:val="20"/>
          <w:szCs w:val="20"/>
          <w:lang w:val="es-ES"/>
        </w:rPr>
        <w:t>Programas que apoyan actividades religiosas específicas.</w:t>
      </w:r>
    </w:p>
    <w:p w:rsidR="00551D21" w:rsidRPr="00844F89" w:rsidRDefault="00551D21"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lang w:val="es-ES"/>
        </w:rPr>
      </w:pPr>
      <w:r w:rsidRPr="00844F89">
        <w:rPr>
          <w:rFonts w:ascii="Century Gothic" w:hAnsi="Century Gothic" w:cs="Courier New"/>
          <w:sz w:val="20"/>
          <w:szCs w:val="20"/>
          <w:lang w:val="es-ES"/>
        </w:rPr>
        <w:t>    </w:t>
      </w:r>
    </w:p>
    <w:p w:rsidR="00551D21" w:rsidRPr="00844F89" w:rsidRDefault="00551D21"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lang w:val="es-ES"/>
        </w:rPr>
      </w:pPr>
      <w:r w:rsidRPr="00844F89">
        <w:rPr>
          <w:rFonts w:ascii="Century Gothic" w:hAnsi="Century Gothic" w:cs="Courier New"/>
          <w:sz w:val="20"/>
          <w:szCs w:val="20"/>
          <w:lang w:val="es-ES"/>
        </w:rPr>
        <w:t>Campañas de recaudación de fondos</w:t>
      </w:r>
    </w:p>
    <w:p w:rsidR="00551D21" w:rsidRPr="00844F89" w:rsidRDefault="00551D21"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lang w:val="es-ES"/>
        </w:rPr>
      </w:pPr>
      <w:r w:rsidRPr="00844F89">
        <w:rPr>
          <w:rFonts w:ascii="Century Gothic" w:hAnsi="Century Gothic" w:cs="Courier New"/>
          <w:sz w:val="20"/>
          <w:szCs w:val="20"/>
          <w:lang w:val="es-ES"/>
        </w:rPr>
        <w:t>    </w:t>
      </w:r>
    </w:p>
    <w:p w:rsidR="00551D21" w:rsidRPr="00844F89" w:rsidRDefault="00551D21"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lang w:val="es-ES"/>
        </w:rPr>
      </w:pPr>
      <w:r w:rsidRPr="00844F89">
        <w:rPr>
          <w:rFonts w:ascii="Century Gothic" w:hAnsi="Century Gothic" w:cs="Courier New"/>
          <w:sz w:val="20"/>
          <w:szCs w:val="20"/>
          <w:lang w:val="es-ES"/>
        </w:rPr>
        <w:t>Cabildeo para legislación o programas específicos</w:t>
      </w:r>
    </w:p>
    <w:p w:rsidR="00551D21" w:rsidRPr="00844F89" w:rsidRDefault="00551D21"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lang w:val="es-ES"/>
        </w:rPr>
      </w:pPr>
      <w:r w:rsidRPr="00844F89">
        <w:rPr>
          <w:rFonts w:ascii="Century Gothic" w:hAnsi="Century Gothic" w:cs="Courier New"/>
          <w:sz w:val="20"/>
          <w:szCs w:val="20"/>
          <w:lang w:val="es-ES"/>
        </w:rPr>
        <w:t>    </w:t>
      </w:r>
    </w:p>
    <w:p w:rsidR="00551D21" w:rsidRPr="00844F89" w:rsidRDefault="00551D21"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lang w:val="es-ES"/>
        </w:rPr>
      </w:pPr>
      <w:r w:rsidRPr="00844F89">
        <w:rPr>
          <w:rFonts w:ascii="Century Gothic" w:hAnsi="Century Gothic" w:cs="Courier New"/>
          <w:sz w:val="20"/>
          <w:szCs w:val="20"/>
          <w:lang w:val="es-ES"/>
        </w:rPr>
        <w:t>Investigación científica</w:t>
      </w:r>
    </w:p>
    <w:p w:rsidR="00551D21" w:rsidRPr="00844F89" w:rsidRDefault="00551D21"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lang w:val="es-ES"/>
        </w:rPr>
      </w:pPr>
      <w:r w:rsidRPr="00844F89">
        <w:rPr>
          <w:rFonts w:ascii="Century Gothic" w:hAnsi="Century Gothic" w:cs="Courier New"/>
          <w:sz w:val="20"/>
          <w:szCs w:val="20"/>
          <w:lang w:val="es-ES"/>
        </w:rPr>
        <w:t>    </w:t>
      </w:r>
    </w:p>
    <w:p w:rsidR="00551D21" w:rsidRPr="00844F89" w:rsidRDefault="00551D21"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lang w:val="es-ES"/>
        </w:rPr>
      </w:pPr>
      <w:r w:rsidRPr="00844F89">
        <w:rPr>
          <w:rFonts w:ascii="Century Gothic" w:hAnsi="Century Gothic" w:cs="Courier New"/>
          <w:sz w:val="20"/>
          <w:szCs w:val="20"/>
          <w:lang w:val="es-ES"/>
        </w:rPr>
        <w:t>Programas destinados principalmente al crecimiento o desarrollo institucional de la organización.</w:t>
      </w:r>
    </w:p>
    <w:p w:rsidR="00551D21" w:rsidRPr="00844F89" w:rsidRDefault="00551D21"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lang w:val="es-ES"/>
        </w:rPr>
      </w:pPr>
      <w:r w:rsidRPr="00844F89">
        <w:rPr>
          <w:rFonts w:ascii="Century Gothic" w:hAnsi="Century Gothic" w:cs="Courier New"/>
          <w:sz w:val="20"/>
          <w:szCs w:val="20"/>
          <w:lang w:val="es-ES"/>
        </w:rPr>
        <w:t>    </w:t>
      </w:r>
    </w:p>
    <w:p w:rsidR="00551D21" w:rsidRPr="00844F89" w:rsidRDefault="00551D21"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lang w:val="es-ES"/>
        </w:rPr>
      </w:pPr>
      <w:r w:rsidRPr="00844F89">
        <w:rPr>
          <w:rFonts w:ascii="Century Gothic" w:hAnsi="Century Gothic" w:cs="Courier New"/>
          <w:sz w:val="20"/>
          <w:szCs w:val="20"/>
          <w:lang w:val="es-ES"/>
        </w:rPr>
        <w:t>Programas que duplican programas existentes</w:t>
      </w:r>
    </w:p>
    <w:p w:rsidR="00551D21" w:rsidRPr="00844F89" w:rsidRDefault="00551D21"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lang w:val="es-ES"/>
        </w:rPr>
      </w:pPr>
      <w:r w:rsidRPr="00844F89">
        <w:rPr>
          <w:rFonts w:ascii="Century Gothic" w:hAnsi="Century Gothic" w:cs="Courier New"/>
          <w:sz w:val="20"/>
          <w:szCs w:val="20"/>
          <w:lang w:val="es-ES"/>
        </w:rPr>
        <w:t>    </w:t>
      </w:r>
    </w:p>
    <w:p w:rsidR="00551D21" w:rsidRPr="00844F89" w:rsidRDefault="00551D21"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lang w:val="es-ES"/>
        </w:rPr>
      </w:pPr>
      <w:r w:rsidRPr="00844F89">
        <w:rPr>
          <w:rFonts w:ascii="Century Gothic" w:hAnsi="Century Gothic" w:cs="Courier New"/>
          <w:sz w:val="20"/>
          <w:szCs w:val="20"/>
          <w:lang w:val="es-ES"/>
        </w:rPr>
        <w:t>Viajes sociales / visitas</w:t>
      </w:r>
    </w:p>
    <w:p w:rsidR="00551D21" w:rsidRPr="00844F89" w:rsidRDefault="00551D21"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lang w:val="es-ES"/>
        </w:rPr>
      </w:pPr>
      <w:r w:rsidRPr="00844F89">
        <w:rPr>
          <w:rFonts w:ascii="Century Gothic" w:hAnsi="Century Gothic" w:cs="Courier New"/>
          <w:sz w:val="20"/>
          <w:szCs w:val="20"/>
          <w:lang w:val="es-ES"/>
        </w:rPr>
        <w:t>    </w:t>
      </w:r>
    </w:p>
    <w:p w:rsidR="00551D21" w:rsidRPr="00844F89" w:rsidRDefault="00551D21"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lang w:val="es-ES"/>
        </w:rPr>
      </w:pPr>
      <w:r w:rsidRPr="00844F89">
        <w:rPr>
          <w:rFonts w:ascii="Century Gothic" w:hAnsi="Century Gothic" w:cs="Courier New"/>
          <w:sz w:val="20"/>
          <w:szCs w:val="20"/>
          <w:lang w:val="es-ES"/>
        </w:rPr>
        <w:t>Capital de riesgo</w:t>
      </w:r>
    </w:p>
    <w:p w:rsidR="00551D21" w:rsidRPr="00844F89" w:rsidRDefault="00551D21"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lang w:val="es-ES"/>
        </w:rPr>
      </w:pPr>
      <w:r w:rsidRPr="00844F89">
        <w:rPr>
          <w:rFonts w:ascii="Century Gothic" w:hAnsi="Century Gothic" w:cs="Courier New"/>
          <w:sz w:val="20"/>
          <w:szCs w:val="20"/>
          <w:lang w:val="es-ES"/>
        </w:rPr>
        <w:t>   </w:t>
      </w:r>
    </w:p>
    <w:p w:rsidR="00551D21" w:rsidRPr="00844F89" w:rsidRDefault="00551D21"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rPr>
      </w:pPr>
      <w:r w:rsidRPr="00844F89">
        <w:rPr>
          <w:rFonts w:ascii="Century Gothic" w:hAnsi="Century Gothic" w:cs="Courier New"/>
          <w:sz w:val="20"/>
          <w:szCs w:val="20"/>
          <w:lang w:val="es-ES"/>
        </w:rPr>
        <w:t>Esfuerzos con fines de lucro</w:t>
      </w:r>
    </w:p>
    <w:p w:rsidR="00551D21" w:rsidRPr="00795D81" w:rsidRDefault="00551D21" w:rsidP="00795D81">
      <w:pPr>
        <w:jc w:val="both"/>
        <w:rPr>
          <w:rFonts w:ascii="Century Gothic" w:hAnsi="Century Gothic"/>
        </w:rPr>
      </w:pPr>
    </w:p>
    <w:p w:rsidR="00551D21" w:rsidRPr="00795D81" w:rsidRDefault="00551D21" w:rsidP="00795D81">
      <w:pPr>
        <w:jc w:val="both"/>
        <w:rPr>
          <w:rFonts w:ascii="Century Gothic" w:hAnsi="Century Gothic"/>
        </w:rPr>
      </w:pPr>
    </w:p>
    <w:p w:rsidR="00551D21" w:rsidRPr="00844F89" w:rsidRDefault="00551D21"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b/>
          <w:bCs/>
          <w:sz w:val="20"/>
          <w:szCs w:val="20"/>
          <w:lang w:val="es-ES"/>
        </w:rPr>
      </w:pPr>
      <w:r w:rsidRPr="00844F89">
        <w:rPr>
          <w:rFonts w:ascii="Century Gothic" w:hAnsi="Century Gothic" w:cs="Courier New"/>
          <w:b/>
          <w:bCs/>
          <w:sz w:val="20"/>
          <w:szCs w:val="20"/>
          <w:lang w:val="es-ES"/>
        </w:rPr>
        <w:t>Legislación de autorización, tipo y año de financiación:</w:t>
      </w:r>
    </w:p>
    <w:p w:rsidR="00551D21" w:rsidRPr="00844F89" w:rsidRDefault="00551D21"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lang w:val="es-ES"/>
        </w:rPr>
      </w:pPr>
    </w:p>
    <w:p w:rsidR="00551D21" w:rsidRPr="00844F89" w:rsidRDefault="00551D21"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rPr>
      </w:pPr>
      <w:r w:rsidRPr="00844F89">
        <w:rPr>
          <w:rFonts w:ascii="Century Gothic" w:hAnsi="Century Gothic" w:cs="Courier New"/>
          <w:sz w:val="20"/>
          <w:szCs w:val="20"/>
          <w:lang w:val="es-ES"/>
        </w:rPr>
        <w:t>La fuente de financiación es la Financiación de Diplomacia Pública FY2019 y FY2020.</w:t>
      </w:r>
    </w:p>
    <w:p w:rsidR="00551D21" w:rsidRPr="00795D81" w:rsidRDefault="00551D21" w:rsidP="00795D81">
      <w:pPr>
        <w:jc w:val="both"/>
        <w:rPr>
          <w:rFonts w:ascii="Century Gothic" w:hAnsi="Century Gothic"/>
        </w:rPr>
      </w:pPr>
    </w:p>
    <w:p w:rsidR="00551D21" w:rsidRPr="00795D81" w:rsidRDefault="00551D21" w:rsidP="00795D81">
      <w:pPr>
        <w:jc w:val="both"/>
        <w:rPr>
          <w:rFonts w:ascii="Century Gothic" w:hAnsi="Century Gothic"/>
        </w:rPr>
      </w:pPr>
    </w:p>
    <w:p w:rsidR="00551D21" w:rsidRPr="00795D81" w:rsidRDefault="00551D21" w:rsidP="00A751EB">
      <w:pPr>
        <w:pStyle w:val="HTMLconformatoprevio"/>
        <w:pBdr>
          <w:top w:val="single" w:sz="4" w:space="1" w:color="auto"/>
          <w:left w:val="single" w:sz="4" w:space="4" w:color="auto"/>
          <w:bottom w:val="single" w:sz="4" w:space="1" w:color="auto"/>
          <w:right w:val="single" w:sz="4" w:space="4" w:color="auto"/>
        </w:pBdr>
        <w:jc w:val="both"/>
        <w:rPr>
          <w:rFonts w:ascii="Century Gothic" w:hAnsi="Century Gothic"/>
          <w:b/>
          <w:bCs/>
          <w:lang w:val="es-ES"/>
        </w:rPr>
      </w:pPr>
      <w:r w:rsidRPr="00795D81">
        <w:rPr>
          <w:rFonts w:ascii="Century Gothic" w:hAnsi="Century Gothic"/>
          <w:b/>
          <w:bCs/>
          <w:lang w:val="es-ES"/>
        </w:rPr>
        <w:t>B. INFORMACIÓN DE PREMIO FEDERAL</w:t>
      </w:r>
    </w:p>
    <w:p w:rsidR="00551D21" w:rsidRPr="00795D81" w:rsidRDefault="00551D21" w:rsidP="00795D81">
      <w:pPr>
        <w:pStyle w:val="HTMLconformatoprevio"/>
        <w:jc w:val="both"/>
        <w:rPr>
          <w:rFonts w:ascii="Century Gothic" w:hAnsi="Century Gothic"/>
          <w:lang w:val="es-ES"/>
        </w:rPr>
      </w:pPr>
    </w:p>
    <w:p w:rsidR="00551D21" w:rsidRPr="00795D81" w:rsidRDefault="00551D21" w:rsidP="00795D81">
      <w:pPr>
        <w:pStyle w:val="HTMLconformatoprevio"/>
        <w:jc w:val="both"/>
        <w:rPr>
          <w:rFonts w:ascii="Century Gothic" w:hAnsi="Century Gothic"/>
          <w:lang w:val="es-ES"/>
        </w:rPr>
      </w:pPr>
      <w:r w:rsidRPr="00795D81">
        <w:rPr>
          <w:rFonts w:ascii="Century Gothic" w:hAnsi="Century Gothic"/>
          <w:lang w:val="es-ES"/>
        </w:rPr>
        <w:t>Duración del período de ejecución: hasta 24 meses.</w:t>
      </w:r>
    </w:p>
    <w:p w:rsidR="00551D21" w:rsidRPr="00795D81" w:rsidRDefault="00551D21" w:rsidP="00795D81">
      <w:pPr>
        <w:pStyle w:val="HTMLconformatoprevio"/>
        <w:jc w:val="both"/>
        <w:rPr>
          <w:rFonts w:ascii="Century Gothic" w:hAnsi="Century Gothic"/>
          <w:lang w:val="es-ES"/>
        </w:rPr>
      </w:pPr>
    </w:p>
    <w:p w:rsidR="00551D21" w:rsidRPr="00795D81" w:rsidRDefault="00551D21" w:rsidP="00795D81">
      <w:pPr>
        <w:pStyle w:val="HTMLconformatoprevio"/>
        <w:jc w:val="both"/>
        <w:rPr>
          <w:rFonts w:ascii="Century Gothic" w:hAnsi="Century Gothic"/>
          <w:lang w:val="es-ES"/>
        </w:rPr>
      </w:pPr>
      <w:r w:rsidRPr="00795D81">
        <w:rPr>
          <w:rFonts w:ascii="Century Gothic" w:hAnsi="Century Gothic"/>
          <w:lang w:val="es-ES"/>
        </w:rPr>
        <w:t>Montos de los premios: los premios pueden variar desde un mínimo de $ 10,000 hasta un máximo de $ 50,000</w:t>
      </w:r>
    </w:p>
    <w:p w:rsidR="00551D21" w:rsidRPr="00795D81" w:rsidRDefault="00551D21" w:rsidP="00795D81">
      <w:pPr>
        <w:pStyle w:val="HTMLconformatoprevio"/>
        <w:jc w:val="both"/>
        <w:rPr>
          <w:rFonts w:ascii="Century Gothic" w:hAnsi="Century Gothic"/>
          <w:lang w:val="es-ES"/>
        </w:rPr>
      </w:pPr>
    </w:p>
    <w:p w:rsidR="00551D21" w:rsidRPr="00795D81" w:rsidRDefault="00551D21" w:rsidP="00795D81">
      <w:pPr>
        <w:pStyle w:val="HTMLconformatoprevio"/>
        <w:jc w:val="both"/>
        <w:rPr>
          <w:rFonts w:ascii="Century Gothic" w:hAnsi="Century Gothic"/>
          <w:lang w:val="es-ES"/>
        </w:rPr>
      </w:pPr>
      <w:r w:rsidRPr="00795D81">
        <w:rPr>
          <w:rFonts w:ascii="Century Gothic" w:hAnsi="Century Gothic"/>
          <w:lang w:val="es-ES"/>
        </w:rPr>
        <w:t>Tipo de Financiamiento: Financiamiento de Diplomacia Pública para el año fiscal 2019 y 2020</w:t>
      </w:r>
    </w:p>
    <w:p w:rsidR="00551D21" w:rsidRPr="00795D81" w:rsidRDefault="00551D21" w:rsidP="00795D81">
      <w:pPr>
        <w:pStyle w:val="HTMLconformatoprevio"/>
        <w:jc w:val="both"/>
        <w:rPr>
          <w:rFonts w:ascii="Century Gothic" w:hAnsi="Century Gothic"/>
          <w:lang w:val="es-ES"/>
        </w:rPr>
      </w:pPr>
    </w:p>
    <w:p w:rsidR="00551D21" w:rsidRPr="00795D81" w:rsidRDefault="00551D21" w:rsidP="00795D81">
      <w:pPr>
        <w:pStyle w:val="HTMLconformatoprevio"/>
        <w:jc w:val="both"/>
        <w:rPr>
          <w:rFonts w:ascii="Century Gothic" w:hAnsi="Century Gothic"/>
          <w:lang w:val="es-ES"/>
        </w:rPr>
      </w:pPr>
      <w:r w:rsidRPr="00795D81">
        <w:rPr>
          <w:rFonts w:ascii="Century Gothic" w:hAnsi="Century Gothic"/>
          <w:lang w:val="es-ES"/>
        </w:rPr>
        <w:lastRenderedPageBreak/>
        <w:t>Fecha de inicio anticipada del programa: para ser considerado para el año fiscal 2019, todos los programas deben comenzar antes del 30 de septiembre de 2019. Todos los demás programas se considerarán durante el año fiscal 2020.</w:t>
      </w:r>
    </w:p>
    <w:p w:rsidR="00551D21" w:rsidRPr="00795D81" w:rsidRDefault="00551D21" w:rsidP="00795D81">
      <w:pPr>
        <w:pStyle w:val="HTMLconformatoprevio"/>
        <w:jc w:val="both"/>
        <w:rPr>
          <w:rFonts w:ascii="Century Gothic" w:hAnsi="Century Gothic"/>
          <w:lang w:val="es-ES"/>
        </w:rPr>
      </w:pPr>
    </w:p>
    <w:p w:rsidR="00551D21" w:rsidRPr="00795D81" w:rsidRDefault="00551D21" w:rsidP="00795D81">
      <w:pPr>
        <w:pStyle w:val="HTMLconformatoprevio"/>
        <w:jc w:val="both"/>
        <w:rPr>
          <w:rFonts w:ascii="Century Gothic" w:hAnsi="Century Gothic"/>
          <w:lang w:val="es-ES"/>
        </w:rPr>
      </w:pPr>
      <w:r w:rsidRPr="00795D81">
        <w:rPr>
          <w:rFonts w:ascii="Century Gothic" w:hAnsi="Century Gothic"/>
          <w:lang w:val="es-ES"/>
        </w:rPr>
        <w:t>Este aviso está sujeto a disponibilidad de fondos.</w:t>
      </w:r>
    </w:p>
    <w:p w:rsidR="00551D21" w:rsidRPr="00795D81" w:rsidRDefault="00551D21" w:rsidP="00795D81">
      <w:pPr>
        <w:pStyle w:val="HTMLconformatoprevio"/>
        <w:jc w:val="both"/>
        <w:rPr>
          <w:rFonts w:ascii="Century Gothic" w:hAnsi="Century Gothic"/>
          <w:lang w:val="es-ES"/>
        </w:rPr>
      </w:pPr>
    </w:p>
    <w:p w:rsidR="00551D21" w:rsidRPr="00795D81" w:rsidRDefault="00551D21" w:rsidP="00795D81">
      <w:pPr>
        <w:pStyle w:val="HTMLconformatoprevio"/>
        <w:jc w:val="both"/>
        <w:rPr>
          <w:rFonts w:ascii="Century Gothic" w:hAnsi="Century Gothic"/>
        </w:rPr>
      </w:pPr>
      <w:r w:rsidRPr="00795D81">
        <w:rPr>
          <w:rFonts w:ascii="Century Gothic" w:hAnsi="Century Gothic"/>
          <w:lang w:val="es-ES"/>
        </w:rPr>
        <w:t>Tipo de Instrumento de Financiamiento: Donación, Premio de Monto Fijo, Premios a Individuos, o Acuerdo Cooperativo.</w:t>
      </w:r>
    </w:p>
    <w:p w:rsidR="00551D21" w:rsidRPr="00795D81" w:rsidRDefault="00551D21" w:rsidP="00795D81">
      <w:pPr>
        <w:jc w:val="both"/>
        <w:rPr>
          <w:rFonts w:ascii="Century Gothic" w:hAnsi="Century Gothic"/>
        </w:rPr>
      </w:pPr>
    </w:p>
    <w:p w:rsidR="009856B9" w:rsidRPr="00795D81" w:rsidRDefault="009856B9"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rPr>
      </w:pPr>
    </w:p>
    <w:p w:rsidR="009856B9" w:rsidRPr="009856B9" w:rsidRDefault="009856B9" w:rsidP="00A751EB">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b/>
          <w:bCs/>
          <w:sz w:val="20"/>
          <w:szCs w:val="20"/>
          <w:lang w:val="es-ES"/>
        </w:rPr>
      </w:pPr>
      <w:r w:rsidRPr="009856B9">
        <w:rPr>
          <w:rFonts w:ascii="Century Gothic" w:hAnsi="Century Gothic" w:cs="Courier New"/>
          <w:b/>
          <w:bCs/>
          <w:sz w:val="20"/>
          <w:szCs w:val="20"/>
          <w:lang w:val="es-ES"/>
        </w:rPr>
        <w:t>C. INFORMACIÓN DE ELEGILIBILIDAD</w:t>
      </w:r>
    </w:p>
    <w:p w:rsidR="009856B9" w:rsidRPr="009856B9" w:rsidRDefault="009856B9"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lang w:val="es-ES"/>
        </w:rPr>
      </w:pPr>
    </w:p>
    <w:p w:rsidR="009856B9" w:rsidRPr="009856B9" w:rsidRDefault="009856B9"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lang w:val="es-ES"/>
        </w:rPr>
      </w:pPr>
      <w:r w:rsidRPr="009856B9">
        <w:rPr>
          <w:rFonts w:ascii="Century Gothic" w:hAnsi="Century Gothic" w:cs="Courier New"/>
          <w:sz w:val="20"/>
          <w:szCs w:val="20"/>
          <w:lang w:val="es-ES"/>
        </w:rPr>
        <w:t>Solicitantes elegibles</w:t>
      </w:r>
    </w:p>
    <w:p w:rsidR="009856B9" w:rsidRPr="009856B9" w:rsidRDefault="009856B9"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lang w:val="es-ES"/>
        </w:rPr>
      </w:pPr>
    </w:p>
    <w:p w:rsidR="009856B9" w:rsidRPr="009856B9" w:rsidRDefault="009856B9"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lang w:val="es-ES"/>
        </w:rPr>
      </w:pPr>
      <w:r w:rsidRPr="009856B9">
        <w:rPr>
          <w:rFonts w:ascii="Century Gothic" w:hAnsi="Century Gothic" w:cs="Courier New"/>
          <w:sz w:val="20"/>
          <w:szCs w:val="20"/>
          <w:lang w:val="es-ES"/>
        </w:rPr>
        <w:t>La Sección de Asuntos Públicos alienta las solicitudes de Estados Unidos y Ecuador:</w:t>
      </w:r>
    </w:p>
    <w:p w:rsidR="009856B9" w:rsidRPr="009856B9" w:rsidRDefault="009856B9"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lang w:val="es-ES"/>
        </w:rPr>
      </w:pPr>
    </w:p>
    <w:p w:rsidR="009856B9" w:rsidRPr="00795D81" w:rsidRDefault="009856B9"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lang w:val="es-ES"/>
        </w:rPr>
      </w:pPr>
      <w:r w:rsidRPr="009856B9">
        <w:rPr>
          <w:rFonts w:ascii="Century Gothic" w:hAnsi="Century Gothic" w:cs="Courier New"/>
          <w:sz w:val="20"/>
          <w:szCs w:val="20"/>
          <w:lang w:val="es-ES"/>
        </w:rPr>
        <w:t>Organizaciones sin fines de lucro registradas, incluidos grupos de expertos y organizaciones de la sociedad civil / no gubernamentales con experiencia en programación.</w:t>
      </w:r>
    </w:p>
    <w:p w:rsidR="009856B9" w:rsidRPr="009856B9" w:rsidRDefault="009856B9"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lang w:val="es-ES"/>
        </w:rPr>
      </w:pPr>
      <w:r w:rsidRPr="009856B9">
        <w:rPr>
          <w:rFonts w:ascii="Century Gothic" w:hAnsi="Century Gothic" w:cs="Courier New"/>
          <w:sz w:val="20"/>
          <w:szCs w:val="20"/>
          <w:lang w:val="es-ES"/>
        </w:rPr>
        <w:t>Individuos</w:t>
      </w:r>
    </w:p>
    <w:p w:rsidR="009856B9" w:rsidRPr="009856B9" w:rsidRDefault="009856B9"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lang w:val="es-ES"/>
        </w:rPr>
      </w:pPr>
      <w:r w:rsidRPr="009856B9">
        <w:rPr>
          <w:rFonts w:ascii="Century Gothic" w:hAnsi="Century Gothic" w:cs="Courier New"/>
          <w:sz w:val="20"/>
          <w:szCs w:val="20"/>
          <w:lang w:val="es-ES"/>
        </w:rPr>
        <w:t>Instituciones educativas sin fines de lucro o gubernamentales</w:t>
      </w:r>
    </w:p>
    <w:p w:rsidR="009856B9" w:rsidRPr="009856B9" w:rsidRDefault="009856B9"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lang w:val="es-ES"/>
        </w:rPr>
      </w:pPr>
      <w:r w:rsidRPr="009856B9">
        <w:rPr>
          <w:rFonts w:ascii="Century Gothic" w:hAnsi="Century Gothic" w:cs="Courier New"/>
          <w:sz w:val="20"/>
          <w:szCs w:val="20"/>
          <w:lang w:val="es-ES"/>
        </w:rPr>
        <w:t>Instituciones gubernamentales</w:t>
      </w:r>
    </w:p>
    <w:p w:rsidR="009856B9" w:rsidRPr="009856B9" w:rsidRDefault="009856B9"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lang w:val="es-ES"/>
        </w:rPr>
      </w:pPr>
    </w:p>
    <w:p w:rsidR="009856B9" w:rsidRPr="009856B9" w:rsidRDefault="009856B9"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lang w:val="es-ES"/>
        </w:rPr>
      </w:pPr>
      <w:r w:rsidRPr="009856B9">
        <w:rPr>
          <w:rFonts w:ascii="Century Gothic" w:hAnsi="Century Gothic" w:cs="Courier New"/>
          <w:sz w:val="20"/>
          <w:szCs w:val="20"/>
          <w:lang w:val="es-ES"/>
        </w:rPr>
        <w:t>Las entidades comerciales o con fines de lucro no son elegibles para postularse.</w:t>
      </w:r>
    </w:p>
    <w:p w:rsidR="009856B9" w:rsidRPr="009856B9" w:rsidRDefault="009856B9"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lang w:val="es-ES"/>
        </w:rPr>
      </w:pPr>
    </w:p>
    <w:p w:rsidR="009856B9" w:rsidRPr="009856B9" w:rsidRDefault="009856B9"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lang w:val="es-ES"/>
        </w:rPr>
      </w:pPr>
      <w:r w:rsidRPr="009856B9">
        <w:rPr>
          <w:rFonts w:ascii="Century Gothic" w:hAnsi="Century Gothic" w:cs="Courier New"/>
          <w:sz w:val="20"/>
          <w:szCs w:val="20"/>
          <w:lang w:val="es-ES"/>
        </w:rPr>
        <w:t>Otros requisitos de elegibilidad</w:t>
      </w:r>
    </w:p>
    <w:p w:rsidR="009856B9" w:rsidRPr="009856B9" w:rsidRDefault="009856B9"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lang w:val="es-ES"/>
        </w:rPr>
      </w:pPr>
    </w:p>
    <w:p w:rsidR="009856B9" w:rsidRPr="009856B9" w:rsidRDefault="009856B9"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lang w:val="es-ES"/>
        </w:rPr>
      </w:pPr>
      <w:r w:rsidRPr="009856B9">
        <w:rPr>
          <w:rFonts w:ascii="Century Gothic" w:hAnsi="Century Gothic" w:cs="Courier New"/>
          <w:sz w:val="20"/>
          <w:szCs w:val="20"/>
          <w:lang w:val="es-ES"/>
        </w:rPr>
        <w:t>Los solicitantes solo pueden presentar una propuesta por organización / individuo. Si se presenta más de una propuesta, todas las propuestas de esa institución se considerarán no elegibles para financiamiento.</w:t>
      </w:r>
    </w:p>
    <w:p w:rsidR="009856B9" w:rsidRPr="009856B9" w:rsidRDefault="009856B9"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lang w:val="es-ES"/>
        </w:rPr>
      </w:pPr>
    </w:p>
    <w:p w:rsidR="009856B9" w:rsidRPr="009856B9" w:rsidRDefault="009856B9" w:rsidP="00795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Gothic" w:hAnsi="Century Gothic" w:cs="Courier New"/>
          <w:sz w:val="20"/>
          <w:szCs w:val="20"/>
        </w:rPr>
      </w:pPr>
      <w:r w:rsidRPr="009856B9">
        <w:rPr>
          <w:rFonts w:ascii="Century Gothic" w:hAnsi="Century Gothic" w:cs="Courier New"/>
          <w:sz w:val="20"/>
          <w:szCs w:val="20"/>
          <w:lang w:val="es-ES"/>
        </w:rPr>
        <w:t xml:space="preserve">Para poder recibir un premio, todas las organizaciones deben tener un número del Sistema de Numeración Universal de Datos (DUNS) de </w:t>
      </w:r>
      <w:proofErr w:type="spellStart"/>
      <w:r w:rsidRPr="009856B9">
        <w:rPr>
          <w:rFonts w:ascii="Century Gothic" w:hAnsi="Century Gothic" w:cs="Courier New"/>
          <w:sz w:val="20"/>
          <w:szCs w:val="20"/>
          <w:lang w:val="es-ES"/>
        </w:rPr>
        <w:t>Dun</w:t>
      </w:r>
      <w:proofErr w:type="spellEnd"/>
      <w:r w:rsidRPr="009856B9">
        <w:rPr>
          <w:rFonts w:ascii="Century Gothic" w:hAnsi="Century Gothic" w:cs="Courier New"/>
          <w:sz w:val="20"/>
          <w:szCs w:val="20"/>
          <w:lang w:val="es-ES"/>
        </w:rPr>
        <w:t xml:space="preserve"> &amp; </w:t>
      </w:r>
      <w:proofErr w:type="spellStart"/>
      <w:r w:rsidRPr="009856B9">
        <w:rPr>
          <w:rFonts w:ascii="Century Gothic" w:hAnsi="Century Gothic" w:cs="Courier New"/>
          <w:sz w:val="20"/>
          <w:szCs w:val="20"/>
          <w:lang w:val="es-ES"/>
        </w:rPr>
        <w:t>Bradstreet</w:t>
      </w:r>
      <w:proofErr w:type="spellEnd"/>
      <w:r w:rsidRPr="009856B9">
        <w:rPr>
          <w:rFonts w:ascii="Century Gothic" w:hAnsi="Century Gothic" w:cs="Courier New"/>
          <w:sz w:val="20"/>
          <w:szCs w:val="20"/>
          <w:lang w:val="es-ES"/>
        </w:rPr>
        <w:t>, así como un registro válido en www.SAM.gov. Consulte la Sección D.3 para obtener información sobre cómo obtener estos registros. No se requiere que las personas tengan un número DUNS o estén registradas en SAM.gov.</w:t>
      </w:r>
    </w:p>
    <w:p w:rsidR="009856B9" w:rsidRPr="00795D81" w:rsidRDefault="009856B9" w:rsidP="00795D81">
      <w:pPr>
        <w:jc w:val="both"/>
        <w:rPr>
          <w:rFonts w:ascii="Century Gothic" w:hAnsi="Century Gothic"/>
        </w:rPr>
      </w:pPr>
    </w:p>
    <w:p w:rsidR="009856B9" w:rsidRPr="00795D81" w:rsidRDefault="009856B9" w:rsidP="00795D81">
      <w:pPr>
        <w:jc w:val="both"/>
        <w:rPr>
          <w:rFonts w:ascii="Century Gothic" w:hAnsi="Century Gothic"/>
        </w:rPr>
      </w:pPr>
    </w:p>
    <w:p w:rsidR="009856B9" w:rsidRPr="00795D81" w:rsidRDefault="009856B9" w:rsidP="00A751EB">
      <w:pPr>
        <w:pStyle w:val="HTMLconformatoprevio"/>
        <w:pBdr>
          <w:top w:val="single" w:sz="4" w:space="1" w:color="auto"/>
          <w:left w:val="single" w:sz="4" w:space="4" w:color="auto"/>
          <w:bottom w:val="single" w:sz="4" w:space="1" w:color="auto"/>
          <w:right w:val="single" w:sz="4" w:space="4" w:color="auto"/>
        </w:pBdr>
        <w:jc w:val="both"/>
        <w:rPr>
          <w:rFonts w:ascii="Century Gothic" w:hAnsi="Century Gothic"/>
          <w:b/>
          <w:bCs/>
          <w:lang w:val="es-ES"/>
        </w:rPr>
      </w:pPr>
      <w:r w:rsidRPr="00795D81">
        <w:rPr>
          <w:rFonts w:ascii="Century Gothic" w:hAnsi="Century Gothic"/>
          <w:b/>
          <w:bCs/>
          <w:lang w:val="es-ES"/>
        </w:rPr>
        <w:t>D. INFORMACIÓN DE SOLICITUD Y PRESENTACIÓN</w:t>
      </w:r>
    </w:p>
    <w:p w:rsidR="009856B9" w:rsidRPr="00795D81" w:rsidRDefault="009856B9" w:rsidP="00795D81">
      <w:pPr>
        <w:pStyle w:val="HTMLconformatoprevio"/>
        <w:jc w:val="both"/>
        <w:rPr>
          <w:rFonts w:ascii="Century Gothic" w:hAnsi="Century Gothic"/>
          <w:lang w:val="es-ES"/>
        </w:rPr>
      </w:pPr>
    </w:p>
    <w:p w:rsidR="009856B9" w:rsidRPr="00795D81" w:rsidRDefault="009856B9" w:rsidP="00795D81">
      <w:pPr>
        <w:pStyle w:val="HTMLconformatoprevio"/>
        <w:jc w:val="both"/>
        <w:rPr>
          <w:rFonts w:ascii="Century Gothic" w:hAnsi="Century Gothic"/>
          <w:lang w:val="es-ES"/>
        </w:rPr>
      </w:pPr>
      <w:r w:rsidRPr="00795D81">
        <w:rPr>
          <w:rFonts w:ascii="Century Gothic" w:hAnsi="Century Gothic"/>
          <w:lang w:val="es-ES"/>
        </w:rPr>
        <w:t>Paquete de solicitud</w:t>
      </w:r>
    </w:p>
    <w:p w:rsidR="009856B9" w:rsidRPr="00795D81" w:rsidRDefault="009856B9" w:rsidP="00795D81">
      <w:pPr>
        <w:pStyle w:val="HTMLconformatoprevio"/>
        <w:jc w:val="both"/>
        <w:rPr>
          <w:rFonts w:ascii="Century Gothic" w:hAnsi="Century Gothic"/>
          <w:lang w:val="es-ES"/>
        </w:rPr>
      </w:pPr>
    </w:p>
    <w:p w:rsidR="009856B9" w:rsidRPr="00795D81" w:rsidRDefault="009856B9" w:rsidP="00795D81">
      <w:pPr>
        <w:pStyle w:val="HTMLconformatoprevio"/>
        <w:jc w:val="both"/>
        <w:rPr>
          <w:rFonts w:ascii="Century Gothic" w:hAnsi="Century Gothic"/>
          <w:lang w:val="es-ES"/>
        </w:rPr>
      </w:pPr>
      <w:r w:rsidRPr="00795D81">
        <w:rPr>
          <w:rFonts w:ascii="Century Gothic" w:hAnsi="Century Gothic"/>
          <w:lang w:val="es-ES"/>
        </w:rPr>
        <w:t>Los formularios de solicitud requeridos a continuación están disponibles en: https://www.grants.gov/web/grants/forms.html</w:t>
      </w:r>
    </w:p>
    <w:p w:rsidR="009856B9" w:rsidRPr="00795D81" w:rsidRDefault="009856B9" w:rsidP="00795D81">
      <w:pPr>
        <w:pStyle w:val="HTMLconformatoprevio"/>
        <w:jc w:val="both"/>
        <w:rPr>
          <w:rFonts w:ascii="Century Gothic" w:hAnsi="Century Gothic"/>
          <w:lang w:val="es-ES"/>
        </w:rPr>
      </w:pPr>
    </w:p>
    <w:p w:rsidR="009856B9" w:rsidRPr="00795D81" w:rsidRDefault="009856B9" w:rsidP="00795D81">
      <w:pPr>
        <w:pStyle w:val="HTMLconformatoprevio"/>
        <w:jc w:val="both"/>
        <w:rPr>
          <w:rFonts w:ascii="Century Gothic" w:hAnsi="Century Gothic"/>
          <w:lang w:val="es-ES"/>
        </w:rPr>
      </w:pPr>
      <w:r w:rsidRPr="00795D81">
        <w:rPr>
          <w:rFonts w:ascii="Century Gothic" w:hAnsi="Century Gothic"/>
          <w:lang w:val="es-ES"/>
        </w:rPr>
        <w:t>Contenido y forma de presentación de la solicitud</w:t>
      </w:r>
    </w:p>
    <w:p w:rsidR="009856B9" w:rsidRPr="00795D81" w:rsidRDefault="009856B9" w:rsidP="00795D81">
      <w:pPr>
        <w:pStyle w:val="HTMLconformatoprevio"/>
        <w:jc w:val="both"/>
        <w:rPr>
          <w:rFonts w:ascii="Century Gothic" w:hAnsi="Century Gothic"/>
          <w:lang w:val="es-ES"/>
        </w:rPr>
      </w:pPr>
    </w:p>
    <w:p w:rsidR="009856B9" w:rsidRPr="00795D81" w:rsidRDefault="009856B9" w:rsidP="00795D81">
      <w:pPr>
        <w:pStyle w:val="HTMLconformatoprevio"/>
        <w:jc w:val="both"/>
        <w:rPr>
          <w:rFonts w:ascii="Century Gothic" w:hAnsi="Century Gothic"/>
          <w:lang w:val="es-ES"/>
        </w:rPr>
      </w:pPr>
      <w:r w:rsidRPr="00795D81">
        <w:rPr>
          <w:rFonts w:ascii="Century Gothic" w:hAnsi="Century Gothic"/>
          <w:lang w:val="es-ES"/>
        </w:rPr>
        <w:t>Por favor, siga todas las instrucciones a continuación cuidadosamente. Las propuestas que no cumplan con los requisitos de este anuncio o que no cumplan con los requisitos establecidos no serán elegibles.</w:t>
      </w:r>
    </w:p>
    <w:p w:rsidR="009856B9" w:rsidRPr="00795D81" w:rsidRDefault="009856B9" w:rsidP="00795D81">
      <w:pPr>
        <w:pStyle w:val="HTMLconformatoprevio"/>
        <w:jc w:val="both"/>
        <w:rPr>
          <w:rFonts w:ascii="Century Gothic" w:hAnsi="Century Gothic"/>
          <w:lang w:val="es-ES"/>
        </w:rPr>
      </w:pPr>
    </w:p>
    <w:p w:rsidR="009856B9" w:rsidRPr="00795D81" w:rsidRDefault="009856B9" w:rsidP="00795D81">
      <w:pPr>
        <w:pStyle w:val="HTMLconformatoprevio"/>
        <w:jc w:val="both"/>
        <w:rPr>
          <w:rFonts w:ascii="Century Gothic" w:hAnsi="Century Gothic"/>
          <w:lang w:val="es-ES"/>
        </w:rPr>
      </w:pPr>
      <w:r w:rsidRPr="00795D81">
        <w:rPr>
          <w:rFonts w:ascii="Century Gothic" w:hAnsi="Century Gothic"/>
          <w:lang w:val="es-ES"/>
        </w:rPr>
        <w:t>Contenido de la solicitud</w:t>
      </w:r>
    </w:p>
    <w:p w:rsidR="009856B9" w:rsidRPr="00795D81" w:rsidRDefault="009856B9" w:rsidP="00795D81">
      <w:pPr>
        <w:pStyle w:val="HTMLconformatoprevio"/>
        <w:jc w:val="both"/>
        <w:rPr>
          <w:rFonts w:ascii="Century Gothic" w:hAnsi="Century Gothic"/>
          <w:lang w:val="es-ES"/>
        </w:rPr>
      </w:pPr>
    </w:p>
    <w:p w:rsidR="009856B9" w:rsidRPr="00795D81" w:rsidRDefault="009856B9" w:rsidP="00795D81">
      <w:pPr>
        <w:pStyle w:val="HTMLconformatoprevio"/>
        <w:jc w:val="both"/>
        <w:rPr>
          <w:rFonts w:ascii="Century Gothic" w:hAnsi="Century Gothic"/>
          <w:lang w:val="es-ES"/>
        </w:rPr>
      </w:pPr>
      <w:r w:rsidRPr="00795D81">
        <w:rPr>
          <w:rFonts w:ascii="Century Gothic" w:hAnsi="Century Gothic"/>
          <w:lang w:val="es-ES"/>
        </w:rPr>
        <w:t>Por favor aseg</w:t>
      </w:r>
      <w:r w:rsidRPr="00795D81">
        <w:rPr>
          <w:rFonts w:ascii="Century Gothic" w:hAnsi="Century Gothic"/>
          <w:lang w:val="es-ES"/>
        </w:rPr>
        <w:t>úrese que</w:t>
      </w:r>
      <w:r w:rsidRPr="00795D81">
        <w:rPr>
          <w:rFonts w:ascii="Century Gothic" w:hAnsi="Century Gothic"/>
          <w:lang w:val="es-ES"/>
        </w:rPr>
        <w:t>:</w:t>
      </w:r>
    </w:p>
    <w:p w:rsidR="009856B9" w:rsidRPr="00795D81" w:rsidRDefault="009856B9" w:rsidP="00795D81">
      <w:pPr>
        <w:pStyle w:val="HTMLconformatoprevio"/>
        <w:jc w:val="both"/>
        <w:rPr>
          <w:rFonts w:ascii="Century Gothic" w:hAnsi="Century Gothic"/>
          <w:lang w:val="es-ES"/>
        </w:rPr>
      </w:pPr>
    </w:p>
    <w:p w:rsidR="009856B9" w:rsidRPr="00795D81" w:rsidRDefault="009856B9" w:rsidP="00795D81">
      <w:pPr>
        <w:pStyle w:val="HTMLconformatoprevio"/>
        <w:numPr>
          <w:ilvl w:val="0"/>
          <w:numId w:val="6"/>
        </w:numPr>
        <w:jc w:val="both"/>
        <w:rPr>
          <w:rFonts w:ascii="Century Gothic" w:hAnsi="Century Gothic"/>
          <w:lang w:val="es-ES"/>
        </w:rPr>
      </w:pPr>
      <w:r w:rsidRPr="00795D81">
        <w:rPr>
          <w:rFonts w:ascii="Century Gothic" w:hAnsi="Century Gothic"/>
          <w:lang w:val="es-ES"/>
        </w:rPr>
        <w:lastRenderedPageBreak/>
        <w:t>La propuesta aborda claramente las metas y objetivos de esta oportunidad de financiamiento</w:t>
      </w:r>
      <w:r w:rsidRPr="00795D81">
        <w:rPr>
          <w:rFonts w:ascii="Century Gothic" w:hAnsi="Century Gothic"/>
          <w:lang w:val="es-ES"/>
        </w:rPr>
        <w:t>.</w:t>
      </w:r>
    </w:p>
    <w:p w:rsidR="009856B9" w:rsidRPr="00795D81" w:rsidRDefault="009856B9" w:rsidP="00795D81">
      <w:pPr>
        <w:pStyle w:val="HTMLconformatoprevio"/>
        <w:numPr>
          <w:ilvl w:val="0"/>
          <w:numId w:val="6"/>
        </w:numPr>
        <w:jc w:val="both"/>
        <w:rPr>
          <w:rFonts w:ascii="Century Gothic" w:hAnsi="Century Gothic"/>
          <w:lang w:val="es-ES"/>
        </w:rPr>
      </w:pPr>
      <w:r w:rsidRPr="00795D81">
        <w:rPr>
          <w:rFonts w:ascii="Century Gothic" w:hAnsi="Century Gothic"/>
          <w:lang w:val="es-ES"/>
        </w:rPr>
        <w:t>Todos los documentos están en inglés.</w:t>
      </w:r>
    </w:p>
    <w:p w:rsidR="009856B9" w:rsidRPr="00795D81" w:rsidRDefault="009856B9" w:rsidP="00795D81">
      <w:pPr>
        <w:pStyle w:val="HTMLconformatoprevio"/>
        <w:numPr>
          <w:ilvl w:val="0"/>
          <w:numId w:val="6"/>
        </w:numPr>
        <w:jc w:val="both"/>
        <w:rPr>
          <w:rFonts w:ascii="Century Gothic" w:hAnsi="Century Gothic"/>
          <w:lang w:val="es-ES"/>
        </w:rPr>
      </w:pPr>
      <w:r w:rsidRPr="00795D81">
        <w:rPr>
          <w:rFonts w:ascii="Century Gothic" w:hAnsi="Century Gothic"/>
          <w:lang w:val="es-ES"/>
        </w:rPr>
        <w:t>Todos los presupuestos están en dólares estadounidenses.</w:t>
      </w:r>
    </w:p>
    <w:p w:rsidR="009856B9" w:rsidRPr="00795D81" w:rsidRDefault="009856B9" w:rsidP="00795D81">
      <w:pPr>
        <w:pStyle w:val="HTMLconformatoprevio"/>
        <w:numPr>
          <w:ilvl w:val="0"/>
          <w:numId w:val="6"/>
        </w:numPr>
        <w:jc w:val="both"/>
        <w:rPr>
          <w:rFonts w:ascii="Century Gothic" w:hAnsi="Century Gothic"/>
          <w:lang w:val="es-ES"/>
        </w:rPr>
      </w:pPr>
      <w:r w:rsidRPr="00795D81">
        <w:rPr>
          <w:rFonts w:ascii="Century Gothic" w:hAnsi="Century Gothic"/>
          <w:lang w:val="es-ES"/>
        </w:rPr>
        <w:t>Todas las páginas están numeradas.</w:t>
      </w:r>
    </w:p>
    <w:p w:rsidR="009856B9" w:rsidRPr="00795D81" w:rsidRDefault="009856B9" w:rsidP="00795D81">
      <w:pPr>
        <w:pStyle w:val="HTMLconformatoprevio"/>
        <w:numPr>
          <w:ilvl w:val="0"/>
          <w:numId w:val="6"/>
        </w:numPr>
        <w:jc w:val="both"/>
        <w:rPr>
          <w:rFonts w:ascii="Century Gothic" w:hAnsi="Century Gothic"/>
          <w:lang w:val="es-ES"/>
        </w:rPr>
      </w:pPr>
      <w:r w:rsidRPr="00795D81">
        <w:rPr>
          <w:rFonts w:ascii="Century Gothic" w:hAnsi="Century Gothic"/>
          <w:lang w:val="es-ES"/>
        </w:rPr>
        <w:t>Todos los documentos están formateados en papel de 8 ½ x 11</w:t>
      </w:r>
      <w:r w:rsidRPr="00795D81">
        <w:rPr>
          <w:rFonts w:ascii="Century Gothic" w:hAnsi="Century Gothic"/>
          <w:lang w:val="es-ES"/>
        </w:rPr>
        <w:t>;</w:t>
      </w:r>
      <w:r w:rsidRPr="00795D81">
        <w:rPr>
          <w:rFonts w:ascii="Century Gothic" w:hAnsi="Century Gothic"/>
          <w:lang w:val="es-ES"/>
        </w:rPr>
        <w:t xml:space="preserve"> y</w:t>
      </w:r>
      <w:r w:rsidRPr="00795D81">
        <w:rPr>
          <w:rFonts w:ascii="Century Gothic" w:hAnsi="Century Gothic"/>
          <w:lang w:val="es-ES"/>
        </w:rPr>
        <w:t>,</w:t>
      </w:r>
    </w:p>
    <w:p w:rsidR="009856B9" w:rsidRPr="00795D81" w:rsidRDefault="009856B9" w:rsidP="00795D81">
      <w:pPr>
        <w:pStyle w:val="HTMLconformatoprevio"/>
        <w:numPr>
          <w:ilvl w:val="0"/>
          <w:numId w:val="6"/>
        </w:numPr>
        <w:jc w:val="both"/>
        <w:rPr>
          <w:rFonts w:ascii="Century Gothic" w:hAnsi="Century Gothic"/>
          <w:lang w:val="es-ES"/>
        </w:rPr>
      </w:pPr>
      <w:r w:rsidRPr="00795D81">
        <w:rPr>
          <w:rFonts w:ascii="Century Gothic" w:hAnsi="Century Gothic"/>
          <w:lang w:val="es-ES"/>
        </w:rPr>
        <w:t xml:space="preserve">Todos los documentos de Microsoft Word </w:t>
      </w:r>
      <w:r w:rsidRPr="00795D81">
        <w:rPr>
          <w:rFonts w:ascii="Century Gothic" w:hAnsi="Century Gothic"/>
          <w:lang w:val="es-ES"/>
        </w:rPr>
        <w:t xml:space="preserve">deben estar en </w:t>
      </w:r>
      <w:r w:rsidRPr="00795D81">
        <w:rPr>
          <w:rFonts w:ascii="Century Gothic" w:hAnsi="Century Gothic"/>
          <w:lang w:val="es-ES"/>
        </w:rPr>
        <w:t xml:space="preserve">fuente Times New </w:t>
      </w:r>
      <w:proofErr w:type="spellStart"/>
      <w:r w:rsidRPr="00795D81">
        <w:rPr>
          <w:rFonts w:ascii="Century Gothic" w:hAnsi="Century Gothic"/>
          <w:lang w:val="es-ES"/>
        </w:rPr>
        <w:t>Roman</w:t>
      </w:r>
      <w:proofErr w:type="spellEnd"/>
      <w:r w:rsidRPr="00795D81">
        <w:rPr>
          <w:rFonts w:ascii="Century Gothic" w:hAnsi="Century Gothic"/>
          <w:lang w:val="es-ES"/>
        </w:rPr>
        <w:t>,</w:t>
      </w:r>
      <w:r w:rsidRPr="00795D81">
        <w:rPr>
          <w:rFonts w:ascii="Century Gothic" w:hAnsi="Century Gothic"/>
          <w:lang w:val="es-ES"/>
        </w:rPr>
        <w:t xml:space="preserve"> de 12 puntos con espacio simple, con un mínimo de márgenes de 1 pulgada.</w:t>
      </w:r>
    </w:p>
    <w:p w:rsidR="009856B9" w:rsidRPr="00795D81" w:rsidRDefault="009856B9" w:rsidP="00795D81">
      <w:pPr>
        <w:pStyle w:val="HTMLconformatoprevio"/>
        <w:jc w:val="both"/>
        <w:rPr>
          <w:rFonts w:ascii="Century Gothic" w:hAnsi="Century Gothic"/>
          <w:lang w:val="es-ES"/>
        </w:rPr>
      </w:pPr>
    </w:p>
    <w:p w:rsidR="009856B9" w:rsidRPr="00795D81" w:rsidRDefault="009856B9" w:rsidP="00795D81">
      <w:pPr>
        <w:pStyle w:val="HTMLconformatoprevio"/>
        <w:jc w:val="both"/>
        <w:rPr>
          <w:rFonts w:ascii="Century Gothic" w:hAnsi="Century Gothic"/>
          <w:b/>
          <w:bCs/>
          <w:lang w:val="es-ES"/>
        </w:rPr>
      </w:pPr>
      <w:r w:rsidRPr="00795D81">
        <w:rPr>
          <w:rFonts w:ascii="Century Gothic" w:hAnsi="Century Gothic"/>
          <w:b/>
          <w:bCs/>
          <w:lang w:val="es-ES"/>
        </w:rPr>
        <w:t>Se requieren los siguientes documentos:</w:t>
      </w:r>
    </w:p>
    <w:p w:rsidR="009856B9" w:rsidRPr="00795D81" w:rsidRDefault="009856B9" w:rsidP="00795D81">
      <w:pPr>
        <w:pStyle w:val="HTMLconformatoprevio"/>
        <w:jc w:val="both"/>
        <w:rPr>
          <w:rFonts w:ascii="Century Gothic" w:hAnsi="Century Gothic"/>
          <w:lang w:val="es-ES"/>
        </w:rPr>
      </w:pPr>
    </w:p>
    <w:p w:rsidR="009856B9" w:rsidRPr="00795D81" w:rsidRDefault="009856B9" w:rsidP="00795D81">
      <w:pPr>
        <w:pStyle w:val="HTMLconformatoprevio"/>
        <w:numPr>
          <w:ilvl w:val="0"/>
          <w:numId w:val="7"/>
        </w:numPr>
        <w:jc w:val="both"/>
        <w:rPr>
          <w:rFonts w:ascii="Century Gothic" w:hAnsi="Century Gothic"/>
          <w:b/>
          <w:bCs/>
          <w:lang w:val="es-ES"/>
        </w:rPr>
      </w:pPr>
      <w:r w:rsidRPr="00795D81">
        <w:rPr>
          <w:rFonts w:ascii="Century Gothic" w:hAnsi="Century Gothic"/>
          <w:b/>
          <w:bCs/>
          <w:lang w:val="es-ES"/>
        </w:rPr>
        <w:t>Formularios de solicitud obligatorios</w:t>
      </w:r>
    </w:p>
    <w:p w:rsidR="009856B9" w:rsidRPr="00795D81" w:rsidRDefault="009856B9" w:rsidP="00795D81">
      <w:pPr>
        <w:pStyle w:val="HTMLconformatoprevio"/>
        <w:jc w:val="both"/>
        <w:rPr>
          <w:rFonts w:ascii="Century Gothic" w:hAnsi="Century Gothic"/>
          <w:lang w:val="es-ES"/>
        </w:rPr>
      </w:pPr>
    </w:p>
    <w:p w:rsidR="009856B9" w:rsidRPr="00795D81" w:rsidRDefault="009856B9" w:rsidP="00795D81">
      <w:pPr>
        <w:pStyle w:val="HTMLconformatoprevio"/>
        <w:ind w:left="709"/>
        <w:jc w:val="both"/>
        <w:rPr>
          <w:rFonts w:ascii="Century Gothic" w:hAnsi="Century Gothic"/>
          <w:lang w:val="es-ES"/>
        </w:rPr>
      </w:pPr>
      <w:r w:rsidRPr="00795D81">
        <w:rPr>
          <w:rFonts w:ascii="Century Gothic" w:hAnsi="Century Gothic"/>
          <w:lang w:val="es-ES"/>
        </w:rPr>
        <w:t xml:space="preserve">Requisitos de solicitud para premios a un individuo: </w:t>
      </w:r>
    </w:p>
    <w:p w:rsidR="009856B9" w:rsidRPr="00795D81" w:rsidRDefault="009856B9" w:rsidP="00795D81">
      <w:pPr>
        <w:pStyle w:val="HTMLconformatoprevio"/>
        <w:jc w:val="both"/>
        <w:rPr>
          <w:rFonts w:ascii="Century Gothic" w:hAnsi="Century Gothic"/>
          <w:lang w:val="es-ES"/>
        </w:rPr>
      </w:pPr>
    </w:p>
    <w:p w:rsidR="009856B9" w:rsidRPr="00795D81" w:rsidRDefault="009856B9" w:rsidP="00795D81">
      <w:pPr>
        <w:pStyle w:val="HTMLconformatoprevio"/>
        <w:numPr>
          <w:ilvl w:val="0"/>
          <w:numId w:val="6"/>
        </w:numPr>
        <w:jc w:val="both"/>
        <w:rPr>
          <w:rFonts w:ascii="Century Gothic" w:hAnsi="Century Gothic"/>
          <w:lang w:val="es-ES"/>
        </w:rPr>
      </w:pPr>
      <w:r w:rsidRPr="00795D81">
        <w:rPr>
          <w:rFonts w:ascii="Century Gothic" w:hAnsi="Century Gothic"/>
          <w:lang w:val="es-ES"/>
        </w:rPr>
        <w:t>SF-424-I (Solicitud de asistencia federal –individuales) en https://www.grants.gov/web/grants/forms/sf-424-individual-family.html (descargue formulario a su computadora en formato .</w:t>
      </w:r>
      <w:proofErr w:type="spellStart"/>
      <w:r w:rsidRPr="00795D81">
        <w:rPr>
          <w:rFonts w:ascii="Century Gothic" w:hAnsi="Century Gothic"/>
          <w:lang w:val="es-ES"/>
        </w:rPr>
        <w:t>pdf</w:t>
      </w:r>
      <w:proofErr w:type="spellEnd"/>
      <w:r w:rsidRPr="00795D81">
        <w:rPr>
          <w:rFonts w:ascii="Century Gothic" w:hAnsi="Century Gothic"/>
          <w:lang w:val="es-ES"/>
        </w:rPr>
        <w:t xml:space="preserve"> y complételo)</w:t>
      </w:r>
    </w:p>
    <w:p w:rsidR="009856B9" w:rsidRPr="00795D81" w:rsidRDefault="009856B9" w:rsidP="00795D81">
      <w:pPr>
        <w:pStyle w:val="HTMLconformatoprevio"/>
        <w:numPr>
          <w:ilvl w:val="0"/>
          <w:numId w:val="6"/>
        </w:numPr>
        <w:jc w:val="both"/>
        <w:rPr>
          <w:rFonts w:ascii="Century Gothic" w:hAnsi="Century Gothic"/>
          <w:lang w:val="es-ES"/>
        </w:rPr>
      </w:pPr>
      <w:r w:rsidRPr="00795D81">
        <w:rPr>
          <w:rFonts w:ascii="Century Gothic" w:hAnsi="Century Gothic"/>
          <w:lang w:val="es-ES"/>
        </w:rPr>
        <w:t>SF424A (Información de presupuesto para programas que no son de construcción) en https://www.grants.gov/web/grants/forms/sf-424-family.html (descargue el formulario en su computadora en formato .</w:t>
      </w:r>
      <w:proofErr w:type="spellStart"/>
      <w:r w:rsidRPr="00795D81">
        <w:rPr>
          <w:rFonts w:ascii="Century Gothic" w:hAnsi="Century Gothic"/>
          <w:lang w:val="es-ES"/>
        </w:rPr>
        <w:t>pdf</w:t>
      </w:r>
      <w:proofErr w:type="spellEnd"/>
      <w:r w:rsidRPr="00795D81">
        <w:rPr>
          <w:rFonts w:ascii="Century Gothic" w:hAnsi="Century Gothic"/>
          <w:lang w:val="es-ES"/>
        </w:rPr>
        <w:t xml:space="preserve"> y complételo)</w:t>
      </w:r>
    </w:p>
    <w:p w:rsidR="009856B9" w:rsidRPr="00795D81" w:rsidRDefault="009856B9" w:rsidP="00795D81">
      <w:pPr>
        <w:pStyle w:val="HTMLconformatoprevio"/>
        <w:numPr>
          <w:ilvl w:val="0"/>
          <w:numId w:val="6"/>
        </w:numPr>
        <w:jc w:val="both"/>
        <w:rPr>
          <w:rFonts w:ascii="Century Gothic" w:hAnsi="Century Gothic"/>
          <w:lang w:val="es-ES"/>
        </w:rPr>
      </w:pPr>
      <w:r w:rsidRPr="00795D81">
        <w:rPr>
          <w:rFonts w:ascii="Century Gothic" w:hAnsi="Century Gothic"/>
          <w:lang w:val="es-ES"/>
        </w:rPr>
        <w:t>SF424B (Garantías para programas que no son de construcción) en https://www.grants.gov/web/grants/forms/sf-424-family.html (descargue el formulario en su computadora en formato .</w:t>
      </w:r>
      <w:proofErr w:type="spellStart"/>
      <w:r w:rsidRPr="00795D81">
        <w:rPr>
          <w:rFonts w:ascii="Century Gothic" w:hAnsi="Century Gothic"/>
          <w:lang w:val="es-ES"/>
        </w:rPr>
        <w:t>pdf</w:t>
      </w:r>
      <w:proofErr w:type="spellEnd"/>
      <w:r w:rsidRPr="00795D81">
        <w:rPr>
          <w:rFonts w:ascii="Century Gothic" w:hAnsi="Century Gothic"/>
          <w:lang w:val="es-ES"/>
        </w:rPr>
        <w:t xml:space="preserve"> y complételo)</w:t>
      </w:r>
    </w:p>
    <w:p w:rsidR="009856B9" w:rsidRPr="00795D81" w:rsidRDefault="009856B9" w:rsidP="00795D81">
      <w:pPr>
        <w:pStyle w:val="HTMLconformatoprevio"/>
        <w:jc w:val="both"/>
        <w:rPr>
          <w:rFonts w:ascii="Century Gothic" w:hAnsi="Century Gothic"/>
        </w:rPr>
      </w:pPr>
    </w:p>
    <w:p w:rsidR="009856B9" w:rsidRPr="00795D81" w:rsidRDefault="009856B9" w:rsidP="00795D81">
      <w:pPr>
        <w:pStyle w:val="HTMLconformatoprevio"/>
        <w:ind w:left="709"/>
        <w:jc w:val="both"/>
        <w:rPr>
          <w:rFonts w:ascii="Century Gothic" w:hAnsi="Century Gothic"/>
          <w:lang w:val="es-ES"/>
        </w:rPr>
      </w:pPr>
      <w:r w:rsidRPr="00795D81">
        <w:rPr>
          <w:rFonts w:ascii="Century Gothic" w:hAnsi="Century Gothic"/>
          <w:lang w:val="es-ES"/>
        </w:rPr>
        <w:t>Requisitos de solicitud para premios a organizaciones:</w:t>
      </w:r>
    </w:p>
    <w:p w:rsidR="009856B9" w:rsidRPr="00795D81" w:rsidRDefault="009856B9" w:rsidP="00795D81">
      <w:pPr>
        <w:pStyle w:val="HTMLconformatoprevio"/>
        <w:jc w:val="both"/>
        <w:rPr>
          <w:rFonts w:ascii="Century Gothic" w:hAnsi="Century Gothic"/>
          <w:lang w:val="es-ES"/>
        </w:rPr>
      </w:pPr>
    </w:p>
    <w:p w:rsidR="009856B9" w:rsidRPr="00795D81" w:rsidRDefault="009856B9" w:rsidP="00795D81">
      <w:pPr>
        <w:pStyle w:val="HTMLconformatoprevio"/>
        <w:numPr>
          <w:ilvl w:val="0"/>
          <w:numId w:val="6"/>
        </w:numPr>
        <w:jc w:val="both"/>
        <w:rPr>
          <w:rFonts w:ascii="Century Gothic" w:hAnsi="Century Gothic"/>
          <w:lang w:val="es-ES"/>
        </w:rPr>
      </w:pPr>
      <w:r w:rsidRPr="00795D81">
        <w:rPr>
          <w:rFonts w:ascii="Century Gothic" w:hAnsi="Century Gothic"/>
          <w:lang w:val="es-ES"/>
        </w:rPr>
        <w:t>SF-424 (Solicitud de Asistencia Federal - organizaciones) en https://www.grants.gov/web/grants/forms/sf-424-family.html (descargue el formulario en su computadora en formato .</w:t>
      </w:r>
      <w:proofErr w:type="spellStart"/>
      <w:r w:rsidRPr="00795D81">
        <w:rPr>
          <w:rFonts w:ascii="Century Gothic" w:hAnsi="Century Gothic"/>
          <w:lang w:val="es-ES"/>
        </w:rPr>
        <w:t>pdf</w:t>
      </w:r>
      <w:proofErr w:type="spellEnd"/>
      <w:r w:rsidRPr="00795D81">
        <w:rPr>
          <w:rFonts w:ascii="Century Gothic" w:hAnsi="Century Gothic"/>
          <w:lang w:val="es-ES"/>
        </w:rPr>
        <w:t xml:space="preserve"> y complételo)</w:t>
      </w:r>
    </w:p>
    <w:p w:rsidR="009856B9" w:rsidRPr="00795D81" w:rsidRDefault="009856B9" w:rsidP="00795D81">
      <w:pPr>
        <w:pStyle w:val="HTMLconformatoprevio"/>
        <w:numPr>
          <w:ilvl w:val="0"/>
          <w:numId w:val="6"/>
        </w:numPr>
        <w:jc w:val="both"/>
        <w:rPr>
          <w:rFonts w:ascii="Century Gothic" w:hAnsi="Century Gothic"/>
          <w:lang w:val="es-ES"/>
        </w:rPr>
      </w:pPr>
      <w:r w:rsidRPr="00795D81">
        <w:rPr>
          <w:rFonts w:ascii="Century Gothic" w:hAnsi="Century Gothic"/>
          <w:lang w:val="es-ES"/>
        </w:rPr>
        <w:t>SF424A (Información de presupuesto para programas que no son de construcción) en https://www.grants.gov/web/grants/forms/sf-424-family.html (descargue el formulario en su computadora en formato .</w:t>
      </w:r>
      <w:proofErr w:type="spellStart"/>
      <w:r w:rsidRPr="00795D81">
        <w:rPr>
          <w:rFonts w:ascii="Century Gothic" w:hAnsi="Century Gothic"/>
          <w:lang w:val="es-ES"/>
        </w:rPr>
        <w:t>pdf</w:t>
      </w:r>
      <w:proofErr w:type="spellEnd"/>
      <w:r w:rsidRPr="00795D81">
        <w:rPr>
          <w:rFonts w:ascii="Century Gothic" w:hAnsi="Century Gothic"/>
          <w:lang w:val="es-ES"/>
        </w:rPr>
        <w:t xml:space="preserve"> y complételo)</w:t>
      </w:r>
    </w:p>
    <w:p w:rsidR="009856B9" w:rsidRPr="00795D81" w:rsidRDefault="009856B9" w:rsidP="00795D81">
      <w:pPr>
        <w:pStyle w:val="HTMLconformatoprevio"/>
        <w:jc w:val="both"/>
        <w:rPr>
          <w:rFonts w:ascii="Century Gothic" w:hAnsi="Century Gothic"/>
          <w:lang w:val="es-ES"/>
        </w:rPr>
      </w:pPr>
    </w:p>
    <w:p w:rsidR="009856B9" w:rsidRPr="00795D81" w:rsidRDefault="009856B9" w:rsidP="00795D81">
      <w:pPr>
        <w:pStyle w:val="HTMLconformatoprevio"/>
        <w:numPr>
          <w:ilvl w:val="0"/>
          <w:numId w:val="7"/>
        </w:numPr>
        <w:jc w:val="both"/>
        <w:rPr>
          <w:rFonts w:ascii="Century Gothic" w:hAnsi="Century Gothic"/>
          <w:lang w:val="es-ES"/>
        </w:rPr>
      </w:pPr>
      <w:r w:rsidRPr="00795D81">
        <w:rPr>
          <w:rFonts w:ascii="Century Gothic" w:hAnsi="Century Gothic"/>
          <w:b/>
          <w:bCs/>
          <w:lang w:val="es-ES"/>
        </w:rPr>
        <w:t>Resumen de la portada</w:t>
      </w:r>
      <w:r w:rsidRPr="00795D81">
        <w:rPr>
          <w:rFonts w:ascii="Century Gothic" w:hAnsi="Century Gothic"/>
          <w:lang w:val="es-ES"/>
        </w:rPr>
        <w:t xml:space="preserve">: Portada que indica el nombre y la organización del solicitante, la fecha de la propuesta, el título del programa, la fecha de inicio y finalización del programa, y </w:t>
      </w:r>
      <w:r w:rsidRPr="00795D81">
        <w:rPr>
          <w:rFonts w:ascii="Arial" w:hAnsi="Arial" w:cs="Arial"/>
          <w:lang w:val="es-ES"/>
        </w:rPr>
        <w:t>​​</w:t>
      </w:r>
      <w:r w:rsidRPr="00795D81">
        <w:rPr>
          <w:rFonts w:ascii="Century Gothic" w:hAnsi="Century Gothic"/>
          <w:lang w:val="es-ES"/>
        </w:rPr>
        <w:t>un breve propósito del programa.</w:t>
      </w:r>
    </w:p>
    <w:p w:rsidR="009F4478" w:rsidRPr="00795D81" w:rsidRDefault="009F4478" w:rsidP="00795D81">
      <w:pPr>
        <w:pStyle w:val="HTMLconformatoprevio"/>
        <w:ind w:left="720"/>
        <w:jc w:val="both"/>
        <w:rPr>
          <w:rFonts w:ascii="Century Gothic" w:hAnsi="Century Gothic"/>
          <w:lang w:val="es-ES"/>
        </w:rPr>
      </w:pPr>
    </w:p>
    <w:p w:rsidR="009856B9" w:rsidRPr="00795D81" w:rsidRDefault="009856B9" w:rsidP="00795D81">
      <w:pPr>
        <w:pStyle w:val="HTMLconformatoprevio"/>
        <w:numPr>
          <w:ilvl w:val="0"/>
          <w:numId w:val="7"/>
        </w:numPr>
        <w:jc w:val="both"/>
        <w:rPr>
          <w:rFonts w:ascii="Century Gothic" w:hAnsi="Century Gothic"/>
          <w:lang w:val="es-ES"/>
        </w:rPr>
      </w:pPr>
      <w:r w:rsidRPr="00795D81">
        <w:rPr>
          <w:rFonts w:ascii="Century Gothic" w:hAnsi="Century Gothic"/>
          <w:b/>
          <w:bCs/>
          <w:lang w:val="es-ES"/>
        </w:rPr>
        <w:t>Propuesta</w:t>
      </w:r>
      <w:r w:rsidRPr="00795D81">
        <w:rPr>
          <w:rFonts w:ascii="Century Gothic" w:hAnsi="Century Gothic"/>
          <w:lang w:val="es-ES"/>
        </w:rPr>
        <w:t xml:space="preserve"> (tres páginas como máximo): la propuesta debe contener información suficiente para que cualquier persona que no esté familiarizada con ella entienda exactamente lo que el solicitante quiere hacer y lo que el programa logrará. Puede usar su propio formato de propuesta, pero debe incluir todos los elementos a continuación.</w:t>
      </w:r>
    </w:p>
    <w:p w:rsidR="009856B9" w:rsidRPr="00795D81" w:rsidRDefault="009856B9" w:rsidP="00795D81">
      <w:pPr>
        <w:jc w:val="both"/>
        <w:rPr>
          <w:rFonts w:ascii="Century Gothic" w:hAnsi="Century Gothic"/>
        </w:rPr>
      </w:pPr>
    </w:p>
    <w:p w:rsidR="009F4478" w:rsidRPr="00795D81" w:rsidRDefault="009F4478" w:rsidP="00795D81">
      <w:pPr>
        <w:pStyle w:val="HTMLconformatoprevio"/>
        <w:numPr>
          <w:ilvl w:val="0"/>
          <w:numId w:val="6"/>
        </w:numPr>
        <w:jc w:val="both"/>
        <w:rPr>
          <w:rFonts w:ascii="Century Gothic" w:hAnsi="Century Gothic"/>
          <w:lang w:val="es-ES"/>
        </w:rPr>
      </w:pPr>
      <w:r w:rsidRPr="00795D81">
        <w:rPr>
          <w:rFonts w:ascii="Century Gothic" w:hAnsi="Century Gothic"/>
          <w:lang w:val="es-ES"/>
        </w:rPr>
        <w:t>Resumen de la propuesta: narración breve que describe el programa propuesto, incluidos los objetivos del programa y el impacto anticipado.</w:t>
      </w:r>
    </w:p>
    <w:p w:rsidR="009F4478" w:rsidRPr="00795D81" w:rsidRDefault="009F4478" w:rsidP="00795D81">
      <w:pPr>
        <w:pStyle w:val="HTMLconformatoprevio"/>
        <w:numPr>
          <w:ilvl w:val="0"/>
          <w:numId w:val="6"/>
        </w:numPr>
        <w:jc w:val="both"/>
        <w:rPr>
          <w:rFonts w:ascii="Century Gothic" w:hAnsi="Century Gothic"/>
          <w:lang w:val="es-ES"/>
        </w:rPr>
      </w:pPr>
      <w:r w:rsidRPr="00795D81">
        <w:rPr>
          <w:rFonts w:ascii="Century Gothic" w:hAnsi="Century Gothic"/>
          <w:lang w:val="es-ES"/>
        </w:rPr>
        <w:t>Introducción a la organización o aplicación individual: una descripción de las operaciones pasadas y presentes, que muestra la capacidad para llevar a cabo el programa, incluida la información sobre todas las subvenciones anteriores de la Embajada de los EE. UU. Y / o agencias del gobierno de los EE. UU.</w:t>
      </w:r>
    </w:p>
    <w:p w:rsidR="009F4478" w:rsidRPr="00795D81" w:rsidRDefault="009F4478" w:rsidP="00795D81">
      <w:pPr>
        <w:pStyle w:val="HTMLconformatoprevio"/>
        <w:numPr>
          <w:ilvl w:val="0"/>
          <w:numId w:val="6"/>
        </w:numPr>
        <w:jc w:val="both"/>
        <w:rPr>
          <w:rFonts w:ascii="Century Gothic" w:hAnsi="Century Gothic"/>
          <w:lang w:val="es-ES"/>
        </w:rPr>
      </w:pPr>
      <w:r w:rsidRPr="00795D81">
        <w:rPr>
          <w:rFonts w:ascii="Century Gothic" w:hAnsi="Century Gothic"/>
          <w:lang w:val="es-ES"/>
        </w:rPr>
        <w:t>Planteamiento del problema: Planteamiento claro, conciso y bien respaldado del problema que se abordará y por qué se necesita el programa propuesto.</w:t>
      </w:r>
    </w:p>
    <w:p w:rsidR="009F4478" w:rsidRPr="00795D81" w:rsidRDefault="009F4478" w:rsidP="00795D81">
      <w:pPr>
        <w:pStyle w:val="HTMLconformatoprevio"/>
        <w:numPr>
          <w:ilvl w:val="0"/>
          <w:numId w:val="6"/>
        </w:numPr>
        <w:jc w:val="both"/>
        <w:rPr>
          <w:rFonts w:ascii="Century Gothic" w:hAnsi="Century Gothic"/>
          <w:lang w:val="es-ES"/>
        </w:rPr>
      </w:pPr>
      <w:r w:rsidRPr="00795D81">
        <w:rPr>
          <w:rFonts w:ascii="Century Gothic" w:hAnsi="Century Gothic"/>
          <w:lang w:val="es-ES"/>
        </w:rPr>
        <w:t xml:space="preserve">Metas y objetivos del programa: Las metas describen lo que el programa pretende lograr. ¿Qué aspecto de la relación entre Estados Unidos y Ecuador </w:t>
      </w:r>
      <w:r w:rsidRPr="00795D81">
        <w:rPr>
          <w:rFonts w:ascii="Century Gothic" w:hAnsi="Century Gothic"/>
          <w:lang w:val="es-ES"/>
        </w:rPr>
        <w:lastRenderedPageBreak/>
        <w:t>mejorará? Los objetivos se refieren a los logros intermedios en el camino hacia las metas. Estos deben ser alcanzables y medibles.</w:t>
      </w:r>
    </w:p>
    <w:p w:rsidR="009F4478" w:rsidRPr="00795D81" w:rsidRDefault="009F4478" w:rsidP="00795D81">
      <w:pPr>
        <w:pStyle w:val="HTMLconformatoprevio"/>
        <w:numPr>
          <w:ilvl w:val="0"/>
          <w:numId w:val="6"/>
        </w:numPr>
        <w:jc w:val="both"/>
        <w:rPr>
          <w:rFonts w:ascii="Century Gothic" w:hAnsi="Century Gothic"/>
          <w:lang w:val="es-ES"/>
        </w:rPr>
      </w:pPr>
      <w:r w:rsidRPr="00795D81">
        <w:rPr>
          <w:rFonts w:ascii="Century Gothic" w:hAnsi="Century Gothic"/>
          <w:lang w:val="es-ES"/>
        </w:rPr>
        <w:t>Actividades del programa: Describa las actividades del programa y cómo ayudarán a lograr los objetivos.</w:t>
      </w:r>
    </w:p>
    <w:p w:rsidR="009F4478" w:rsidRPr="00795D81" w:rsidRDefault="009F4478" w:rsidP="00795D81">
      <w:pPr>
        <w:pStyle w:val="HTMLconformatoprevio"/>
        <w:numPr>
          <w:ilvl w:val="0"/>
          <w:numId w:val="6"/>
        </w:numPr>
        <w:jc w:val="both"/>
        <w:rPr>
          <w:rFonts w:ascii="Century Gothic" w:hAnsi="Century Gothic"/>
          <w:lang w:val="es-ES"/>
        </w:rPr>
      </w:pPr>
      <w:r w:rsidRPr="00795D81">
        <w:rPr>
          <w:rFonts w:ascii="Century Gothic" w:hAnsi="Century Gothic"/>
          <w:lang w:val="es-ES"/>
        </w:rPr>
        <w:t>Métodos y diseño del programa: una descripción de cómo se espera que funcione el programa para resolver el problema planteado y lograr el objetivo.</w:t>
      </w:r>
    </w:p>
    <w:p w:rsidR="009F4478" w:rsidRPr="00795D81" w:rsidRDefault="009F4478" w:rsidP="00795D81">
      <w:pPr>
        <w:pStyle w:val="HTMLconformatoprevio"/>
        <w:numPr>
          <w:ilvl w:val="0"/>
          <w:numId w:val="6"/>
        </w:numPr>
        <w:jc w:val="both"/>
        <w:rPr>
          <w:rFonts w:ascii="Century Gothic" w:hAnsi="Century Gothic"/>
          <w:lang w:val="es-ES"/>
        </w:rPr>
      </w:pPr>
      <w:r w:rsidRPr="00795D81">
        <w:rPr>
          <w:rFonts w:ascii="Century Gothic" w:hAnsi="Century Gothic"/>
          <w:lang w:val="es-ES"/>
        </w:rPr>
        <w:t>Programa propuesto: el cronograma propuesto para las actividades del programa. Incluya las fechas, horas y ubicaciones de actividades y eventos planificados.</w:t>
      </w:r>
    </w:p>
    <w:p w:rsidR="009F4478" w:rsidRPr="00795D81" w:rsidRDefault="009F4478" w:rsidP="00795D81">
      <w:pPr>
        <w:pStyle w:val="HTMLconformatoprevio"/>
        <w:numPr>
          <w:ilvl w:val="0"/>
          <w:numId w:val="6"/>
        </w:numPr>
        <w:jc w:val="both"/>
        <w:rPr>
          <w:rFonts w:ascii="Century Gothic" w:hAnsi="Century Gothic"/>
          <w:lang w:val="es-ES"/>
        </w:rPr>
      </w:pPr>
      <w:r w:rsidRPr="00795D81">
        <w:rPr>
          <w:rFonts w:ascii="Century Gothic" w:hAnsi="Century Gothic"/>
          <w:lang w:val="es-ES"/>
        </w:rPr>
        <w:t>Personal clave: nombres, títulos, roles y experiencia / calificaciones del personal clave involucrado en el programa. ¿Qué proporción de su tiempo se utilizará para apoyar este programa?</w:t>
      </w:r>
    </w:p>
    <w:p w:rsidR="009F4478" w:rsidRPr="00795D81" w:rsidRDefault="009F4478" w:rsidP="00795D81">
      <w:pPr>
        <w:pStyle w:val="HTMLconformatoprevio"/>
        <w:numPr>
          <w:ilvl w:val="0"/>
          <w:numId w:val="6"/>
        </w:numPr>
        <w:jc w:val="both"/>
        <w:rPr>
          <w:rFonts w:ascii="Century Gothic" w:hAnsi="Century Gothic"/>
          <w:lang w:val="es-ES"/>
        </w:rPr>
      </w:pPr>
      <w:r w:rsidRPr="00795D81">
        <w:rPr>
          <w:rFonts w:ascii="Century Gothic" w:hAnsi="Century Gothic"/>
          <w:lang w:val="es-ES"/>
        </w:rPr>
        <w:t>Plan de medios: todas las presentaciones deben incluir un plan detallado de prensa y redes sociales que describa cómo el implementador publicitará las actividades y los objetivos del programa.</w:t>
      </w:r>
    </w:p>
    <w:p w:rsidR="009F4478" w:rsidRPr="00795D81" w:rsidRDefault="009F4478" w:rsidP="00795D81">
      <w:pPr>
        <w:pStyle w:val="HTMLconformatoprevio"/>
        <w:numPr>
          <w:ilvl w:val="0"/>
          <w:numId w:val="6"/>
        </w:numPr>
        <w:jc w:val="both"/>
        <w:rPr>
          <w:rFonts w:ascii="Century Gothic" w:hAnsi="Century Gothic"/>
          <w:lang w:val="es-ES"/>
        </w:rPr>
      </w:pPr>
      <w:r w:rsidRPr="00795D81">
        <w:rPr>
          <w:rFonts w:ascii="Century Gothic" w:hAnsi="Century Gothic"/>
          <w:lang w:val="es-ES"/>
        </w:rPr>
        <w:t>Socios del programa: enumere los nombres y el tipo de participación de las principales organizaciones asociadas y sub-premiados.</w:t>
      </w:r>
    </w:p>
    <w:p w:rsidR="009F4478" w:rsidRPr="00795D81" w:rsidRDefault="009F4478" w:rsidP="00795D81">
      <w:pPr>
        <w:pStyle w:val="HTMLconformatoprevio"/>
        <w:numPr>
          <w:ilvl w:val="0"/>
          <w:numId w:val="6"/>
        </w:numPr>
        <w:jc w:val="both"/>
        <w:rPr>
          <w:rFonts w:ascii="Century Gothic" w:hAnsi="Century Gothic"/>
          <w:lang w:val="es-ES"/>
        </w:rPr>
      </w:pPr>
      <w:r w:rsidRPr="00795D81">
        <w:rPr>
          <w:rFonts w:ascii="Century Gothic" w:hAnsi="Century Gothic"/>
          <w:lang w:val="es-ES"/>
        </w:rPr>
        <w:t>Plan de monitoreo y evaluación del programa: esta es una parte importante de las subvenciones exitosas. A lo largo del período de tiempo de la subvención, ¿cómo se monitorearán las actividades para asegurar que sucedan de manera oportuna y cómo se evaluará el programa para asegurarse de que cumpla con los objetivos de la subvención?</w:t>
      </w:r>
    </w:p>
    <w:p w:rsidR="009F4478" w:rsidRPr="00795D81" w:rsidRDefault="009F4478" w:rsidP="00795D81">
      <w:pPr>
        <w:pStyle w:val="HTMLconformatoprevio"/>
        <w:numPr>
          <w:ilvl w:val="0"/>
          <w:numId w:val="6"/>
        </w:numPr>
        <w:jc w:val="both"/>
        <w:rPr>
          <w:rFonts w:ascii="Century Gothic" w:hAnsi="Century Gothic"/>
          <w:lang w:val="es-ES"/>
        </w:rPr>
      </w:pPr>
      <w:r w:rsidRPr="00795D81">
        <w:rPr>
          <w:rFonts w:ascii="Century Gothic" w:hAnsi="Century Gothic"/>
          <w:lang w:val="es-ES"/>
        </w:rPr>
        <w:t>Futuro financiamiento o sostenibilidad: el plan del solicitante para continuar el programa más allá del período de la subvención, o la disponibilidad de otros recursos, si corresponde.</w:t>
      </w:r>
    </w:p>
    <w:p w:rsidR="009F4478" w:rsidRPr="00795D81" w:rsidRDefault="009F4478" w:rsidP="00795D81">
      <w:pPr>
        <w:jc w:val="both"/>
        <w:rPr>
          <w:rFonts w:ascii="Century Gothic" w:hAnsi="Century Gothic"/>
        </w:rPr>
      </w:pPr>
    </w:p>
    <w:p w:rsidR="009F4478" w:rsidRPr="00795D81" w:rsidRDefault="009F4478" w:rsidP="00795D81">
      <w:pPr>
        <w:pStyle w:val="HTMLconformatoprevio"/>
        <w:numPr>
          <w:ilvl w:val="0"/>
          <w:numId w:val="7"/>
        </w:numPr>
        <w:jc w:val="both"/>
        <w:rPr>
          <w:rFonts w:ascii="Century Gothic" w:hAnsi="Century Gothic"/>
          <w:lang w:val="es-ES"/>
        </w:rPr>
      </w:pPr>
      <w:r w:rsidRPr="00795D81">
        <w:rPr>
          <w:rFonts w:ascii="Century Gothic" w:hAnsi="Century Gothic"/>
          <w:b/>
          <w:bCs/>
          <w:lang w:val="es-ES"/>
        </w:rPr>
        <w:t>Descripción de la justificación del presupuesto</w:t>
      </w:r>
      <w:r w:rsidRPr="00795D81">
        <w:rPr>
          <w:rFonts w:ascii="Century Gothic" w:hAnsi="Century Gothic"/>
          <w:lang w:val="es-ES"/>
        </w:rPr>
        <w:t>: después de completar el presupuesto del SF-424A (arriba), use una hoja de cálculo separada para describir cada uno de los gastos del presupuesto en detalle. Consulte la sección H. Otra información: Directrices para la presentación de presupuestos a continuación para obtener más información.</w:t>
      </w:r>
    </w:p>
    <w:p w:rsidR="009F4478" w:rsidRPr="00795D81" w:rsidRDefault="009F4478" w:rsidP="00795D81">
      <w:pPr>
        <w:pStyle w:val="HTMLconformatoprevio"/>
        <w:jc w:val="both"/>
        <w:rPr>
          <w:rFonts w:ascii="Century Gothic" w:hAnsi="Century Gothic"/>
          <w:lang w:val="es-ES"/>
        </w:rPr>
      </w:pPr>
    </w:p>
    <w:p w:rsidR="009F4478" w:rsidRPr="00795D81" w:rsidRDefault="009F4478" w:rsidP="00795D81">
      <w:pPr>
        <w:pStyle w:val="HTMLconformatoprevio"/>
        <w:numPr>
          <w:ilvl w:val="0"/>
          <w:numId w:val="7"/>
        </w:numPr>
        <w:jc w:val="both"/>
        <w:rPr>
          <w:rFonts w:ascii="Century Gothic" w:hAnsi="Century Gothic"/>
          <w:lang w:val="es-ES"/>
        </w:rPr>
      </w:pPr>
      <w:r w:rsidRPr="00795D81">
        <w:rPr>
          <w:rFonts w:ascii="Century Gothic" w:hAnsi="Century Gothic"/>
          <w:b/>
          <w:bCs/>
          <w:lang w:val="es-ES"/>
        </w:rPr>
        <w:t>Adjuntos</w:t>
      </w:r>
      <w:r w:rsidRPr="00795D81">
        <w:rPr>
          <w:rFonts w:ascii="Century Gothic" w:hAnsi="Century Gothic"/>
          <w:lang w:val="es-ES"/>
        </w:rPr>
        <w:t xml:space="preserve"> (si corresponde):</w:t>
      </w:r>
    </w:p>
    <w:p w:rsidR="009F4478" w:rsidRPr="00795D81" w:rsidRDefault="009F4478" w:rsidP="00795D81">
      <w:pPr>
        <w:pStyle w:val="HTMLconformatoprevio"/>
        <w:numPr>
          <w:ilvl w:val="0"/>
          <w:numId w:val="6"/>
        </w:numPr>
        <w:jc w:val="both"/>
        <w:rPr>
          <w:rFonts w:ascii="Century Gothic" w:hAnsi="Century Gothic"/>
          <w:lang w:val="es-ES"/>
        </w:rPr>
      </w:pPr>
      <w:r w:rsidRPr="00795D81">
        <w:rPr>
          <w:rFonts w:ascii="Century Gothic" w:hAnsi="Century Gothic"/>
          <w:lang w:val="es-ES"/>
        </w:rPr>
        <w:t>CV de 1 página o currículum del personal clave que se propone para el programa</w:t>
      </w:r>
      <w:r w:rsidRPr="00795D81">
        <w:rPr>
          <w:rFonts w:ascii="Century Gothic" w:hAnsi="Century Gothic"/>
          <w:lang w:val="es-ES"/>
        </w:rPr>
        <w:t>.</w:t>
      </w:r>
    </w:p>
    <w:p w:rsidR="009F4478" w:rsidRPr="00795D81" w:rsidRDefault="009F4478" w:rsidP="00795D81">
      <w:pPr>
        <w:pStyle w:val="HTMLconformatoprevio"/>
        <w:numPr>
          <w:ilvl w:val="0"/>
          <w:numId w:val="6"/>
        </w:numPr>
        <w:jc w:val="both"/>
        <w:rPr>
          <w:rFonts w:ascii="Century Gothic" w:hAnsi="Century Gothic"/>
          <w:lang w:val="es-ES"/>
        </w:rPr>
      </w:pPr>
      <w:r w:rsidRPr="00795D81">
        <w:rPr>
          <w:rFonts w:ascii="Century Gothic" w:hAnsi="Century Gothic"/>
          <w:lang w:val="es-ES"/>
        </w:rPr>
        <w:t>Cartas de apoyo de los socios del programa que describen los roles y responsabilidades de cada socio.</w:t>
      </w:r>
    </w:p>
    <w:p w:rsidR="009F4478" w:rsidRPr="00795D81" w:rsidRDefault="009F4478" w:rsidP="00795D81">
      <w:pPr>
        <w:pStyle w:val="HTMLconformatoprevio"/>
        <w:numPr>
          <w:ilvl w:val="0"/>
          <w:numId w:val="6"/>
        </w:numPr>
        <w:jc w:val="both"/>
        <w:rPr>
          <w:rFonts w:ascii="Century Gothic" w:hAnsi="Century Gothic"/>
          <w:lang w:val="es-ES"/>
        </w:rPr>
      </w:pPr>
      <w:r w:rsidRPr="00795D81">
        <w:rPr>
          <w:rFonts w:ascii="Century Gothic" w:hAnsi="Century Gothic"/>
          <w:lang w:val="es-ES"/>
        </w:rPr>
        <w:t>Cartas de permiso oficial, si es necesario para las actividades del programa.</w:t>
      </w:r>
    </w:p>
    <w:p w:rsidR="009F4478" w:rsidRPr="00795D81" w:rsidRDefault="009F4478" w:rsidP="00795D81">
      <w:pPr>
        <w:jc w:val="both"/>
        <w:rPr>
          <w:rFonts w:ascii="Century Gothic" w:hAnsi="Century Gothic"/>
        </w:rPr>
      </w:pPr>
    </w:p>
    <w:p w:rsidR="009F4478" w:rsidRPr="00795D81" w:rsidRDefault="009F4478" w:rsidP="00795D81">
      <w:pPr>
        <w:pStyle w:val="HTMLconformatoprevio"/>
        <w:numPr>
          <w:ilvl w:val="0"/>
          <w:numId w:val="7"/>
        </w:numPr>
        <w:jc w:val="both"/>
        <w:rPr>
          <w:rFonts w:ascii="Century Gothic" w:hAnsi="Century Gothic"/>
          <w:b/>
          <w:bCs/>
          <w:lang w:val="es-ES"/>
        </w:rPr>
      </w:pPr>
      <w:r w:rsidRPr="00795D81">
        <w:rPr>
          <w:rFonts w:ascii="Century Gothic" w:hAnsi="Century Gothic"/>
          <w:b/>
          <w:bCs/>
          <w:lang w:val="es-ES"/>
        </w:rPr>
        <w:t>I</w:t>
      </w:r>
      <w:r w:rsidRPr="00795D81">
        <w:rPr>
          <w:rFonts w:ascii="Century Gothic" w:hAnsi="Century Gothic"/>
          <w:b/>
          <w:bCs/>
          <w:lang w:val="es-ES"/>
        </w:rPr>
        <w:t>nscripciones requeridas:</w:t>
      </w:r>
    </w:p>
    <w:p w:rsidR="009F4478" w:rsidRPr="00795D81" w:rsidRDefault="009F4478" w:rsidP="00795D81">
      <w:pPr>
        <w:pStyle w:val="HTMLconformatoprevio"/>
        <w:jc w:val="both"/>
        <w:rPr>
          <w:rFonts w:ascii="Century Gothic" w:hAnsi="Century Gothic"/>
          <w:lang w:val="es-ES"/>
        </w:rPr>
      </w:pPr>
    </w:p>
    <w:p w:rsidR="009F4478" w:rsidRPr="00795D81" w:rsidRDefault="009F4478" w:rsidP="00795D81">
      <w:pPr>
        <w:pStyle w:val="HTMLconformatoprevio"/>
        <w:jc w:val="both"/>
        <w:rPr>
          <w:rFonts w:ascii="Century Gothic" w:hAnsi="Century Gothic"/>
          <w:lang w:val="es-ES"/>
        </w:rPr>
      </w:pPr>
      <w:r w:rsidRPr="00795D81">
        <w:rPr>
          <w:rFonts w:ascii="Century Gothic" w:hAnsi="Century Gothic"/>
          <w:lang w:val="es-ES"/>
        </w:rPr>
        <w:t>Todas las organizaciones que solicitan subvenciones (excepto las personas) deben obtener estos registros. Todos son gratuitos:</w:t>
      </w:r>
    </w:p>
    <w:p w:rsidR="009F4478" w:rsidRPr="00795D81" w:rsidRDefault="009F4478" w:rsidP="00795D81">
      <w:pPr>
        <w:pStyle w:val="HTMLconformatoprevio"/>
        <w:jc w:val="both"/>
        <w:rPr>
          <w:rFonts w:ascii="Century Gothic" w:hAnsi="Century Gothic"/>
          <w:lang w:val="es-ES"/>
        </w:rPr>
      </w:pPr>
    </w:p>
    <w:p w:rsidR="009F4478" w:rsidRPr="00795D81" w:rsidRDefault="009F4478" w:rsidP="00795D81">
      <w:pPr>
        <w:pStyle w:val="HTMLconformatoprevio"/>
        <w:numPr>
          <w:ilvl w:val="0"/>
          <w:numId w:val="6"/>
        </w:numPr>
        <w:jc w:val="both"/>
        <w:rPr>
          <w:rFonts w:ascii="Century Gothic" w:hAnsi="Century Gothic"/>
          <w:lang w:val="es-ES"/>
        </w:rPr>
      </w:pPr>
      <w:r w:rsidRPr="00795D81">
        <w:rPr>
          <w:rFonts w:ascii="Century Gothic" w:hAnsi="Century Gothic"/>
          <w:lang w:val="es-ES"/>
        </w:rPr>
        <w:t xml:space="preserve">Número de identificación único de </w:t>
      </w:r>
      <w:proofErr w:type="spellStart"/>
      <w:r w:rsidRPr="00795D81">
        <w:rPr>
          <w:rFonts w:ascii="Century Gothic" w:hAnsi="Century Gothic"/>
          <w:lang w:val="es-ES"/>
        </w:rPr>
        <w:t>Dun</w:t>
      </w:r>
      <w:proofErr w:type="spellEnd"/>
      <w:r w:rsidRPr="00795D81">
        <w:rPr>
          <w:rFonts w:ascii="Century Gothic" w:hAnsi="Century Gothic"/>
          <w:lang w:val="es-ES"/>
        </w:rPr>
        <w:t xml:space="preserve"> &amp; </w:t>
      </w:r>
      <w:proofErr w:type="spellStart"/>
      <w:r w:rsidRPr="00795D81">
        <w:rPr>
          <w:rFonts w:ascii="Century Gothic" w:hAnsi="Century Gothic"/>
          <w:lang w:val="es-ES"/>
        </w:rPr>
        <w:t>Bradstreet</w:t>
      </w:r>
      <w:proofErr w:type="spellEnd"/>
      <w:r w:rsidRPr="00795D81">
        <w:rPr>
          <w:rFonts w:ascii="Century Gothic" w:hAnsi="Century Gothic"/>
          <w:lang w:val="es-ES"/>
        </w:rPr>
        <w:t xml:space="preserve"> (número DUNS)</w:t>
      </w:r>
    </w:p>
    <w:p w:rsidR="009F4478" w:rsidRPr="00795D81" w:rsidRDefault="009F4478" w:rsidP="00795D81">
      <w:pPr>
        <w:pStyle w:val="HTMLconformatoprevio"/>
        <w:numPr>
          <w:ilvl w:val="0"/>
          <w:numId w:val="6"/>
        </w:numPr>
        <w:jc w:val="both"/>
        <w:rPr>
          <w:rFonts w:ascii="Century Gothic" w:hAnsi="Century Gothic"/>
          <w:lang w:val="es-ES"/>
        </w:rPr>
      </w:pPr>
      <w:r w:rsidRPr="00795D81">
        <w:rPr>
          <w:rFonts w:ascii="Century Gothic" w:hAnsi="Century Gothic"/>
          <w:lang w:val="es-ES"/>
        </w:rPr>
        <w:t>Código de CAJA / JAULA</w:t>
      </w:r>
    </w:p>
    <w:p w:rsidR="009F4478" w:rsidRPr="00795D81" w:rsidRDefault="009F4478" w:rsidP="00795D81">
      <w:pPr>
        <w:pStyle w:val="HTMLconformatoprevio"/>
        <w:numPr>
          <w:ilvl w:val="0"/>
          <w:numId w:val="6"/>
        </w:numPr>
        <w:jc w:val="both"/>
        <w:rPr>
          <w:rFonts w:ascii="Century Gothic" w:hAnsi="Century Gothic"/>
          <w:lang w:val="es-ES"/>
        </w:rPr>
      </w:pPr>
      <w:r w:rsidRPr="00795D81">
        <w:rPr>
          <w:rFonts w:ascii="Century Gothic" w:hAnsi="Century Gothic"/>
          <w:lang w:val="es-ES"/>
        </w:rPr>
        <w:t>Registro de SAM.gov</w:t>
      </w:r>
    </w:p>
    <w:p w:rsidR="009F4478" w:rsidRPr="00795D81" w:rsidRDefault="009F4478" w:rsidP="00795D81">
      <w:pPr>
        <w:pStyle w:val="HTMLconformatoprevio"/>
        <w:jc w:val="both"/>
        <w:rPr>
          <w:rFonts w:ascii="Century Gothic" w:hAnsi="Century Gothic"/>
          <w:lang w:val="es-ES"/>
        </w:rPr>
      </w:pPr>
    </w:p>
    <w:p w:rsidR="009F4478" w:rsidRPr="00795D81" w:rsidRDefault="009F4478" w:rsidP="00795D81">
      <w:pPr>
        <w:pStyle w:val="HTMLconformatoprevio"/>
        <w:jc w:val="both"/>
        <w:rPr>
          <w:rFonts w:ascii="Century Gothic" w:hAnsi="Century Gothic"/>
          <w:lang w:val="es-ES"/>
        </w:rPr>
      </w:pPr>
      <w:r w:rsidRPr="00795D81">
        <w:rPr>
          <w:rFonts w:ascii="Century Gothic" w:hAnsi="Century Gothic"/>
          <w:b/>
          <w:bCs/>
          <w:lang w:val="es-ES"/>
        </w:rPr>
        <w:t>Paso 1:</w:t>
      </w:r>
      <w:r w:rsidRPr="00795D81">
        <w:rPr>
          <w:rFonts w:ascii="Century Gothic" w:hAnsi="Century Gothic"/>
          <w:lang w:val="es-ES"/>
        </w:rPr>
        <w:t xml:space="preserve"> solicite un número DUNS y un número de NCAGE (estos se pueden completar simultáneamente)</w:t>
      </w:r>
      <w:r w:rsidRPr="00795D81">
        <w:rPr>
          <w:rFonts w:ascii="Century Gothic" w:hAnsi="Century Gothic"/>
          <w:lang w:val="es-ES"/>
        </w:rPr>
        <w:t>.</w:t>
      </w:r>
    </w:p>
    <w:p w:rsidR="009F4478" w:rsidRPr="00795D81" w:rsidRDefault="009F4478" w:rsidP="00795D81">
      <w:pPr>
        <w:pStyle w:val="HTMLconformatoprevio"/>
        <w:jc w:val="both"/>
        <w:rPr>
          <w:rFonts w:ascii="Century Gothic" w:hAnsi="Century Gothic"/>
          <w:lang w:val="es-ES"/>
        </w:rPr>
      </w:pPr>
    </w:p>
    <w:p w:rsidR="009F4478" w:rsidRPr="00795D81" w:rsidRDefault="009F4478" w:rsidP="00795D81">
      <w:pPr>
        <w:pStyle w:val="HTMLconformatoprevio"/>
        <w:jc w:val="both"/>
        <w:rPr>
          <w:rFonts w:ascii="Century Gothic" w:hAnsi="Century Gothic"/>
          <w:lang w:val="es-ES"/>
        </w:rPr>
      </w:pPr>
      <w:r w:rsidRPr="00795D81">
        <w:rPr>
          <w:rFonts w:ascii="Century Gothic" w:hAnsi="Century Gothic"/>
          <w:lang w:val="es-ES"/>
        </w:rPr>
        <w:t xml:space="preserve">Registro de DUNS: solicite un número de DUNS en línea en http://fedgov.dnb.com/webform. Para dificultades técnicas, comuníquese con </w:t>
      </w:r>
      <w:proofErr w:type="spellStart"/>
      <w:r w:rsidRPr="00795D81">
        <w:rPr>
          <w:rFonts w:ascii="Century Gothic" w:hAnsi="Century Gothic"/>
          <w:lang w:val="es-ES"/>
        </w:rPr>
        <w:t>Dun</w:t>
      </w:r>
      <w:proofErr w:type="spellEnd"/>
      <w:r w:rsidRPr="00795D81">
        <w:rPr>
          <w:rFonts w:ascii="Century Gothic" w:hAnsi="Century Gothic"/>
          <w:lang w:val="es-ES"/>
        </w:rPr>
        <w:t xml:space="preserve"> &amp; </w:t>
      </w:r>
      <w:proofErr w:type="spellStart"/>
      <w:r w:rsidRPr="00795D81">
        <w:rPr>
          <w:rFonts w:ascii="Century Gothic" w:hAnsi="Century Gothic"/>
          <w:lang w:val="es-ES"/>
        </w:rPr>
        <w:t>Bradstreet</w:t>
      </w:r>
      <w:proofErr w:type="spellEnd"/>
      <w:r w:rsidRPr="00795D81">
        <w:rPr>
          <w:rFonts w:ascii="Century Gothic" w:hAnsi="Century Gothic"/>
          <w:lang w:val="es-ES"/>
        </w:rPr>
        <w:t xml:space="preserve"> por correo electrónico a govt@dnb.com. Las entidades con sede en los EE. UU. También pueden solicitar un número DUNS por teléfono llamando al Centro de </w:t>
      </w:r>
      <w:r w:rsidRPr="00795D81">
        <w:rPr>
          <w:rFonts w:ascii="Century Gothic" w:hAnsi="Century Gothic"/>
          <w:lang w:val="es-ES"/>
        </w:rPr>
        <w:lastRenderedPageBreak/>
        <w:t xml:space="preserve">respuesta al cliente del gobierno de </w:t>
      </w:r>
      <w:proofErr w:type="spellStart"/>
      <w:r w:rsidRPr="00795D81">
        <w:rPr>
          <w:rFonts w:ascii="Century Gothic" w:hAnsi="Century Gothic"/>
          <w:lang w:val="es-ES"/>
        </w:rPr>
        <w:t>Dun</w:t>
      </w:r>
      <w:proofErr w:type="spellEnd"/>
      <w:r w:rsidRPr="00795D81">
        <w:rPr>
          <w:rFonts w:ascii="Century Gothic" w:hAnsi="Century Gothic"/>
          <w:lang w:val="es-ES"/>
        </w:rPr>
        <w:t xml:space="preserve"> &amp; </w:t>
      </w:r>
      <w:proofErr w:type="spellStart"/>
      <w:r w:rsidRPr="00795D81">
        <w:rPr>
          <w:rFonts w:ascii="Century Gothic" w:hAnsi="Century Gothic"/>
          <w:lang w:val="es-ES"/>
        </w:rPr>
        <w:t>Bradstreet</w:t>
      </w:r>
      <w:proofErr w:type="spellEnd"/>
      <w:r w:rsidRPr="00795D81">
        <w:rPr>
          <w:rFonts w:ascii="Century Gothic" w:hAnsi="Century Gothic"/>
          <w:lang w:val="es-ES"/>
        </w:rPr>
        <w:t>, de lunes a viernes, de 7 a.m. a 8 p.m. CST a los siguientes números: Islas Vírgenes de los EE.UU. Y EE.UU.: 1-866-705- 5711</w:t>
      </w:r>
    </w:p>
    <w:p w:rsidR="009F4478" w:rsidRPr="00795D81" w:rsidRDefault="009F4478" w:rsidP="00795D81">
      <w:pPr>
        <w:pStyle w:val="HTMLconformatoprevio"/>
        <w:jc w:val="both"/>
        <w:rPr>
          <w:rFonts w:ascii="Century Gothic" w:hAnsi="Century Gothic"/>
          <w:lang w:val="es-ES"/>
        </w:rPr>
      </w:pPr>
    </w:p>
    <w:p w:rsidR="009F4478" w:rsidRPr="00795D81" w:rsidRDefault="009F4478" w:rsidP="00795D81">
      <w:pPr>
        <w:pStyle w:val="HTMLconformatoprevio"/>
        <w:jc w:val="both"/>
        <w:rPr>
          <w:rFonts w:ascii="Century Gothic" w:hAnsi="Century Gothic"/>
          <w:lang w:val="es-ES"/>
        </w:rPr>
      </w:pPr>
      <w:r w:rsidRPr="00795D81">
        <w:rPr>
          <w:rFonts w:ascii="Century Gothic" w:hAnsi="Century Gothic"/>
          <w:lang w:val="es-ES"/>
        </w:rPr>
        <w:t xml:space="preserve">Recursos de </w:t>
      </w:r>
      <w:proofErr w:type="spellStart"/>
      <w:r w:rsidR="00795D81" w:rsidRPr="00795D81">
        <w:rPr>
          <w:rFonts w:ascii="Century Gothic" w:hAnsi="Century Gothic"/>
          <w:lang w:val="es-ES"/>
        </w:rPr>
        <w:t>Dun</w:t>
      </w:r>
      <w:proofErr w:type="spellEnd"/>
      <w:r w:rsidR="00795D81" w:rsidRPr="00795D81">
        <w:rPr>
          <w:rFonts w:ascii="Century Gothic" w:hAnsi="Century Gothic"/>
          <w:lang w:val="es-ES"/>
        </w:rPr>
        <w:t xml:space="preserve"> &amp; </w:t>
      </w:r>
      <w:proofErr w:type="spellStart"/>
      <w:r w:rsidR="00795D81" w:rsidRPr="00795D81">
        <w:rPr>
          <w:rFonts w:ascii="Century Gothic" w:hAnsi="Century Gothic"/>
          <w:lang w:val="es-ES"/>
        </w:rPr>
        <w:t>Bradstreet</w:t>
      </w:r>
      <w:proofErr w:type="spellEnd"/>
      <w:r w:rsidRPr="00795D81">
        <w:rPr>
          <w:rFonts w:ascii="Century Gothic" w:hAnsi="Century Gothic"/>
          <w:lang w:val="es-ES"/>
        </w:rPr>
        <w:t>:</w:t>
      </w:r>
    </w:p>
    <w:p w:rsidR="009F4478" w:rsidRPr="00795D81" w:rsidRDefault="009F4478" w:rsidP="00795D81">
      <w:pPr>
        <w:pStyle w:val="HTMLconformatoprevio"/>
        <w:jc w:val="both"/>
        <w:rPr>
          <w:rFonts w:ascii="Century Gothic" w:hAnsi="Century Gothic"/>
          <w:lang w:val="es-ES"/>
        </w:rPr>
      </w:pPr>
      <w:r w:rsidRPr="00795D81">
        <w:rPr>
          <w:rFonts w:ascii="Century Gothic" w:hAnsi="Century Gothic"/>
          <w:lang w:val="es-ES"/>
        </w:rPr>
        <w:t>http://fedgov.dnb.com/webform/index.jsp - Estados Unidos</w:t>
      </w:r>
    </w:p>
    <w:p w:rsidR="009F4478" w:rsidRPr="00795D81" w:rsidRDefault="009F4478" w:rsidP="00795D81">
      <w:pPr>
        <w:pStyle w:val="HTMLconformatoprevio"/>
        <w:jc w:val="both"/>
        <w:rPr>
          <w:rFonts w:ascii="Century Gothic" w:hAnsi="Century Gothic"/>
          <w:lang w:val="es-ES"/>
        </w:rPr>
      </w:pPr>
      <w:r w:rsidRPr="00795D81">
        <w:rPr>
          <w:rFonts w:ascii="Century Gothic" w:hAnsi="Century Gothic"/>
          <w:lang w:val="es-ES"/>
        </w:rPr>
        <w:t>https://www.dnb.com/about-us/our-worldwide-network.html - Internacional</w:t>
      </w:r>
    </w:p>
    <w:p w:rsidR="009F4478" w:rsidRPr="00795D81" w:rsidRDefault="009F4478" w:rsidP="00795D81">
      <w:pPr>
        <w:pStyle w:val="HTMLconformatoprevio"/>
        <w:jc w:val="both"/>
        <w:rPr>
          <w:rFonts w:ascii="Century Gothic" w:hAnsi="Century Gothic"/>
          <w:lang w:val="es-ES"/>
        </w:rPr>
      </w:pPr>
    </w:p>
    <w:p w:rsidR="009F4478" w:rsidRPr="00795D81" w:rsidRDefault="009F4478" w:rsidP="00795D81">
      <w:pPr>
        <w:pStyle w:val="HTMLconformatoprevio"/>
        <w:jc w:val="both"/>
        <w:rPr>
          <w:rFonts w:ascii="Century Gothic" w:hAnsi="Century Gothic"/>
          <w:lang w:val="es-ES"/>
        </w:rPr>
      </w:pPr>
      <w:r w:rsidRPr="00795D81">
        <w:rPr>
          <w:rFonts w:ascii="Century Gothic" w:hAnsi="Century Gothic"/>
          <w:lang w:val="es-ES"/>
        </w:rPr>
        <w:t xml:space="preserve">Una vez asignado un número DUNS, las entidades son responsables de mantener la información actualizada con </w:t>
      </w:r>
      <w:proofErr w:type="spellStart"/>
      <w:r w:rsidRPr="00795D81">
        <w:rPr>
          <w:rFonts w:ascii="Century Gothic" w:hAnsi="Century Gothic"/>
          <w:lang w:val="es-ES"/>
        </w:rPr>
        <w:t>Dun</w:t>
      </w:r>
      <w:proofErr w:type="spellEnd"/>
      <w:r w:rsidRPr="00795D81">
        <w:rPr>
          <w:rFonts w:ascii="Century Gothic" w:hAnsi="Century Gothic"/>
          <w:lang w:val="es-ES"/>
        </w:rPr>
        <w:t xml:space="preserve"> &amp; </w:t>
      </w:r>
      <w:proofErr w:type="spellStart"/>
      <w:r w:rsidRPr="00795D81">
        <w:rPr>
          <w:rFonts w:ascii="Century Gothic" w:hAnsi="Century Gothic"/>
          <w:lang w:val="es-ES"/>
        </w:rPr>
        <w:t>Bradstreet</w:t>
      </w:r>
      <w:proofErr w:type="spellEnd"/>
      <w:r w:rsidRPr="00795D81">
        <w:rPr>
          <w:rFonts w:ascii="Century Gothic" w:hAnsi="Century Gothic"/>
          <w:lang w:val="es-ES"/>
        </w:rPr>
        <w:t>.</w:t>
      </w:r>
    </w:p>
    <w:p w:rsidR="009F4478" w:rsidRPr="00795D81" w:rsidRDefault="009F4478" w:rsidP="00795D81">
      <w:pPr>
        <w:pStyle w:val="HTMLconformatoprevio"/>
        <w:jc w:val="both"/>
        <w:rPr>
          <w:rFonts w:ascii="Century Gothic" w:hAnsi="Century Gothic"/>
          <w:lang w:val="es-ES"/>
        </w:rPr>
      </w:pPr>
    </w:p>
    <w:p w:rsidR="009F4478" w:rsidRPr="00795D81" w:rsidRDefault="009F4478" w:rsidP="00795D81">
      <w:pPr>
        <w:pStyle w:val="HTMLconformatoprevio"/>
        <w:jc w:val="both"/>
        <w:rPr>
          <w:rFonts w:ascii="Century Gothic" w:hAnsi="Century Gothic"/>
          <w:lang w:val="es-ES"/>
        </w:rPr>
      </w:pPr>
      <w:r w:rsidRPr="00795D81">
        <w:rPr>
          <w:rFonts w:ascii="Century Gothic" w:hAnsi="Century Gothic"/>
          <w:lang w:val="es-ES"/>
        </w:rPr>
        <w:t>Registro de NCAGE: página de solicitud aquí https://eportal.nspa.nato.int/AC135Public/scage/CageList.aspx</w:t>
      </w:r>
    </w:p>
    <w:p w:rsidR="009F4478" w:rsidRPr="00795D81" w:rsidRDefault="009F4478" w:rsidP="00795D81">
      <w:pPr>
        <w:pStyle w:val="HTMLconformatoprevio"/>
        <w:jc w:val="both"/>
        <w:rPr>
          <w:rFonts w:ascii="Century Gothic" w:hAnsi="Century Gothic"/>
          <w:lang w:val="es-ES"/>
        </w:rPr>
      </w:pPr>
    </w:p>
    <w:p w:rsidR="009F4478" w:rsidRPr="00795D81" w:rsidRDefault="009F4478" w:rsidP="00795D81">
      <w:pPr>
        <w:pStyle w:val="HTMLconformatoprevio"/>
        <w:jc w:val="both"/>
        <w:rPr>
          <w:rFonts w:ascii="Century Gothic" w:hAnsi="Century Gothic"/>
          <w:lang w:val="es-ES"/>
        </w:rPr>
      </w:pPr>
      <w:r w:rsidRPr="00795D81">
        <w:rPr>
          <w:rFonts w:ascii="Century Gothic" w:hAnsi="Century Gothic"/>
          <w:lang w:val="es-ES"/>
        </w:rPr>
        <w:t>Instrucciones para el proceso de solicitud de NCAGE:</w:t>
      </w:r>
    </w:p>
    <w:p w:rsidR="009F4478" w:rsidRPr="00795D81" w:rsidRDefault="009F4478" w:rsidP="00795D81">
      <w:pPr>
        <w:pStyle w:val="HTMLconformatoprevio"/>
        <w:jc w:val="both"/>
        <w:rPr>
          <w:rFonts w:ascii="Century Gothic" w:hAnsi="Century Gothic"/>
          <w:lang w:val="es-ES"/>
        </w:rPr>
      </w:pPr>
    </w:p>
    <w:p w:rsidR="009F4478" w:rsidRPr="00795D81" w:rsidRDefault="009F4478" w:rsidP="00795D81">
      <w:pPr>
        <w:pStyle w:val="HTMLconformatoprevio"/>
        <w:jc w:val="both"/>
        <w:rPr>
          <w:rFonts w:ascii="Century Gothic" w:hAnsi="Century Gothic"/>
          <w:lang w:val="es-ES"/>
        </w:rPr>
      </w:pPr>
      <w:r w:rsidRPr="00795D81">
        <w:rPr>
          <w:rFonts w:ascii="Century Gothic" w:hAnsi="Century Gothic"/>
          <w:lang w:val="es-ES"/>
        </w:rPr>
        <w:t>https://eportal.nspa.nato.int/AC135Public/Docs/US%20Instructions%20for%20NSPA%20NCAGE.pdf</w:t>
      </w:r>
    </w:p>
    <w:p w:rsidR="009F4478" w:rsidRPr="00795D81" w:rsidRDefault="009F4478" w:rsidP="00795D81">
      <w:pPr>
        <w:pStyle w:val="HTMLconformatoprevio"/>
        <w:jc w:val="both"/>
        <w:rPr>
          <w:rFonts w:ascii="Century Gothic" w:hAnsi="Century Gothic"/>
          <w:lang w:val="es-ES"/>
        </w:rPr>
      </w:pPr>
    </w:p>
    <w:p w:rsidR="009F4478" w:rsidRPr="00795D81" w:rsidRDefault="009F4478" w:rsidP="00795D81">
      <w:pPr>
        <w:pStyle w:val="HTMLconformatoprevio"/>
        <w:jc w:val="both"/>
        <w:rPr>
          <w:rFonts w:ascii="Century Gothic" w:hAnsi="Century Gothic"/>
          <w:lang w:val="es-ES"/>
        </w:rPr>
      </w:pPr>
      <w:r w:rsidRPr="00795D81">
        <w:rPr>
          <w:rFonts w:ascii="Century Gothic" w:hAnsi="Century Gothic"/>
          <w:lang w:val="es-ES"/>
        </w:rPr>
        <w:t>Para obtener ayuda desde los EE. UU., Llame al 1-888-227-2423</w:t>
      </w:r>
    </w:p>
    <w:p w:rsidR="009F4478" w:rsidRPr="00795D81" w:rsidRDefault="009F4478" w:rsidP="00795D81">
      <w:pPr>
        <w:pStyle w:val="HTMLconformatoprevio"/>
        <w:jc w:val="both"/>
        <w:rPr>
          <w:rFonts w:ascii="Century Gothic" w:hAnsi="Century Gothic"/>
          <w:lang w:val="es-ES"/>
        </w:rPr>
      </w:pPr>
    </w:p>
    <w:p w:rsidR="009F4478" w:rsidRPr="00795D81" w:rsidRDefault="009F4478" w:rsidP="00795D81">
      <w:pPr>
        <w:pStyle w:val="HTMLconformatoprevio"/>
        <w:jc w:val="both"/>
        <w:rPr>
          <w:rFonts w:ascii="Century Gothic" w:hAnsi="Century Gothic"/>
          <w:lang w:val="es-ES"/>
        </w:rPr>
      </w:pPr>
      <w:r w:rsidRPr="00795D81">
        <w:rPr>
          <w:rFonts w:ascii="Century Gothic" w:hAnsi="Century Gothic"/>
          <w:lang w:val="es-ES"/>
        </w:rPr>
        <w:t>Para obtener ayuda de fuera de los EE. UU., Llame al 1-269-961-7766</w:t>
      </w:r>
    </w:p>
    <w:p w:rsidR="009F4478" w:rsidRPr="00795D81" w:rsidRDefault="009F4478" w:rsidP="00795D81">
      <w:pPr>
        <w:pStyle w:val="HTMLconformatoprevio"/>
        <w:jc w:val="both"/>
        <w:rPr>
          <w:rFonts w:ascii="Century Gothic" w:hAnsi="Century Gothic"/>
          <w:lang w:val="es-ES"/>
        </w:rPr>
      </w:pPr>
    </w:p>
    <w:p w:rsidR="009F4478" w:rsidRPr="00795D81" w:rsidRDefault="009F4478" w:rsidP="00795D81">
      <w:pPr>
        <w:pStyle w:val="HTMLconformatoprevio"/>
        <w:jc w:val="both"/>
        <w:rPr>
          <w:rFonts w:ascii="Century Gothic" w:hAnsi="Century Gothic"/>
          <w:lang w:val="es-ES"/>
        </w:rPr>
      </w:pPr>
      <w:r w:rsidRPr="00795D81">
        <w:rPr>
          <w:rFonts w:ascii="Century Gothic" w:hAnsi="Century Gothic"/>
          <w:b/>
          <w:bCs/>
          <w:lang w:val="es-ES"/>
        </w:rPr>
        <w:t>Paso 2:</w:t>
      </w:r>
      <w:r w:rsidRPr="00795D81">
        <w:rPr>
          <w:rFonts w:ascii="Century Gothic" w:hAnsi="Century Gothic"/>
          <w:lang w:val="es-ES"/>
        </w:rPr>
        <w:t xml:space="preserve"> Después de recibir el Código NCAGE, proceda a registrarse en SAM iniciando sesión en: https://www.sam.gov. El registro de SAM debe renovarse anualmente.</w:t>
      </w:r>
    </w:p>
    <w:p w:rsidR="00795D81" w:rsidRPr="00795D81" w:rsidRDefault="00795D81" w:rsidP="00795D81">
      <w:pPr>
        <w:pStyle w:val="HTMLconformatoprevio"/>
        <w:jc w:val="both"/>
        <w:rPr>
          <w:rFonts w:ascii="Century Gothic" w:hAnsi="Century Gothic"/>
          <w:lang w:val="es-ES"/>
        </w:rPr>
      </w:pPr>
    </w:p>
    <w:p w:rsidR="009F4478" w:rsidRPr="00795D81" w:rsidRDefault="009F4478" w:rsidP="00795D81">
      <w:pPr>
        <w:pStyle w:val="HTMLconformatoprevio"/>
        <w:jc w:val="both"/>
        <w:rPr>
          <w:rFonts w:ascii="Century Gothic" w:hAnsi="Century Gothic"/>
          <w:lang w:val="es-ES"/>
        </w:rPr>
      </w:pPr>
    </w:p>
    <w:p w:rsidR="009F4478" w:rsidRPr="00795D81" w:rsidRDefault="009F4478" w:rsidP="00795D81">
      <w:pPr>
        <w:pStyle w:val="HTMLconformatoprevio"/>
        <w:numPr>
          <w:ilvl w:val="0"/>
          <w:numId w:val="7"/>
        </w:numPr>
        <w:jc w:val="both"/>
        <w:rPr>
          <w:rFonts w:ascii="Century Gothic" w:hAnsi="Century Gothic"/>
          <w:b/>
          <w:bCs/>
          <w:lang w:val="es-ES"/>
        </w:rPr>
      </w:pPr>
      <w:r w:rsidRPr="00795D81">
        <w:rPr>
          <w:rFonts w:ascii="Century Gothic" w:hAnsi="Century Gothic"/>
          <w:b/>
          <w:bCs/>
          <w:lang w:val="es-ES"/>
        </w:rPr>
        <w:t>Fechas y horarios de envío:</w:t>
      </w:r>
    </w:p>
    <w:p w:rsidR="009F4478" w:rsidRPr="00795D81" w:rsidRDefault="009F4478" w:rsidP="00795D81">
      <w:pPr>
        <w:pStyle w:val="HTMLconformatoprevio"/>
        <w:jc w:val="both"/>
        <w:rPr>
          <w:rFonts w:ascii="Century Gothic" w:hAnsi="Century Gothic"/>
          <w:lang w:val="es-ES"/>
        </w:rPr>
      </w:pPr>
    </w:p>
    <w:p w:rsidR="009F4478" w:rsidRPr="00795D81" w:rsidRDefault="009F4478" w:rsidP="00795D81">
      <w:pPr>
        <w:pStyle w:val="HTMLconformatoprevio"/>
        <w:jc w:val="both"/>
        <w:rPr>
          <w:rFonts w:ascii="Century Gothic" w:hAnsi="Century Gothic"/>
          <w:lang w:val="es-ES"/>
        </w:rPr>
      </w:pPr>
      <w:r w:rsidRPr="00795D81">
        <w:rPr>
          <w:rFonts w:ascii="Century Gothic" w:hAnsi="Century Gothic"/>
          <w:lang w:val="es-ES"/>
        </w:rPr>
        <w:t>La disponibilidad de fondos pendientes, las solicitudes presentadas para su consideración antes del 31 de agosto de 2019, se considerarán para este año fiscal. Todas las solicitudes recibidas después del 31 de agosto de 2019 se considerarán en el año fiscal 2020.</w:t>
      </w:r>
    </w:p>
    <w:p w:rsidR="009F4478" w:rsidRPr="00795D81" w:rsidRDefault="009F4478" w:rsidP="00795D81">
      <w:pPr>
        <w:pStyle w:val="HTMLconformatoprevio"/>
        <w:jc w:val="both"/>
        <w:rPr>
          <w:rFonts w:ascii="Century Gothic" w:hAnsi="Century Gothic"/>
          <w:lang w:val="es-ES"/>
        </w:rPr>
      </w:pPr>
    </w:p>
    <w:p w:rsidR="009F4478" w:rsidRPr="00795D81" w:rsidRDefault="009F4478" w:rsidP="00795D81">
      <w:pPr>
        <w:pStyle w:val="HTMLconformatoprevio"/>
        <w:jc w:val="both"/>
        <w:rPr>
          <w:rFonts w:ascii="Century Gothic" w:hAnsi="Century Gothic"/>
        </w:rPr>
      </w:pPr>
      <w:r w:rsidRPr="00795D81">
        <w:rPr>
          <w:rFonts w:ascii="Century Gothic" w:hAnsi="Century Gothic"/>
          <w:lang w:val="es-ES"/>
        </w:rPr>
        <w:t>Todos los materiales de solicitud deben enviarse por correo electrónico (solo formatos .</w:t>
      </w:r>
      <w:proofErr w:type="spellStart"/>
      <w:r w:rsidRPr="00795D81">
        <w:rPr>
          <w:rFonts w:ascii="Century Gothic" w:hAnsi="Century Gothic"/>
          <w:lang w:val="es-ES"/>
        </w:rPr>
        <w:t>pdf</w:t>
      </w:r>
      <w:proofErr w:type="spellEnd"/>
      <w:r w:rsidRPr="00795D81">
        <w:rPr>
          <w:rFonts w:ascii="Century Gothic" w:hAnsi="Century Gothic"/>
          <w:lang w:val="es-ES"/>
        </w:rPr>
        <w:t xml:space="preserve"> o .</w:t>
      </w:r>
      <w:proofErr w:type="spellStart"/>
      <w:r w:rsidRPr="00795D81">
        <w:rPr>
          <w:rFonts w:ascii="Century Gothic" w:hAnsi="Century Gothic"/>
          <w:lang w:val="es-ES"/>
        </w:rPr>
        <w:t>doc</w:t>
      </w:r>
      <w:proofErr w:type="spellEnd"/>
      <w:r w:rsidRPr="00795D81">
        <w:rPr>
          <w:rFonts w:ascii="Century Gothic" w:hAnsi="Century Gothic"/>
          <w:lang w:val="es-ES"/>
        </w:rPr>
        <w:t xml:space="preserve">, no </w:t>
      </w:r>
      <w:proofErr w:type="spellStart"/>
      <w:r w:rsidRPr="00795D81">
        <w:rPr>
          <w:rFonts w:ascii="Century Gothic" w:hAnsi="Century Gothic"/>
          <w:lang w:val="es-ES"/>
        </w:rPr>
        <w:t>iCloud</w:t>
      </w:r>
      <w:proofErr w:type="spellEnd"/>
      <w:r w:rsidRPr="00795D81">
        <w:rPr>
          <w:rFonts w:ascii="Century Gothic" w:hAnsi="Century Gothic"/>
          <w:lang w:val="es-ES"/>
        </w:rPr>
        <w:t>) a contactoprogramas@state.gov.</w:t>
      </w:r>
    </w:p>
    <w:p w:rsidR="009F4478" w:rsidRPr="00795D81" w:rsidRDefault="009F4478" w:rsidP="00795D81">
      <w:pPr>
        <w:jc w:val="both"/>
        <w:rPr>
          <w:rFonts w:ascii="Century Gothic" w:hAnsi="Century Gothic"/>
        </w:rPr>
      </w:pPr>
    </w:p>
    <w:p w:rsidR="00795D81" w:rsidRPr="00795D81" w:rsidRDefault="00795D81" w:rsidP="00795D81">
      <w:pPr>
        <w:jc w:val="both"/>
        <w:rPr>
          <w:rFonts w:ascii="Century Gothic" w:hAnsi="Century Gothic"/>
        </w:rPr>
      </w:pPr>
    </w:p>
    <w:p w:rsidR="00795D81" w:rsidRPr="00795D81" w:rsidRDefault="00795D81" w:rsidP="00A751EB">
      <w:pPr>
        <w:pStyle w:val="HTMLconformatoprevio"/>
        <w:pBdr>
          <w:top w:val="single" w:sz="4" w:space="1" w:color="auto"/>
          <w:left w:val="single" w:sz="4" w:space="4" w:color="auto"/>
          <w:bottom w:val="single" w:sz="4" w:space="1" w:color="auto"/>
          <w:right w:val="single" w:sz="4" w:space="4" w:color="auto"/>
        </w:pBdr>
        <w:jc w:val="both"/>
        <w:rPr>
          <w:rFonts w:ascii="Century Gothic" w:hAnsi="Century Gothic"/>
          <w:b/>
          <w:bCs/>
          <w:lang w:val="es-ES"/>
        </w:rPr>
      </w:pPr>
      <w:r w:rsidRPr="00795D81">
        <w:rPr>
          <w:rFonts w:ascii="Century Gothic" w:hAnsi="Century Gothic"/>
          <w:b/>
          <w:bCs/>
          <w:lang w:val="es-ES"/>
        </w:rPr>
        <w:t>E. INFORMACIÓN DE REVISIÓN DE LA APLICACIÓN</w:t>
      </w:r>
    </w:p>
    <w:p w:rsidR="00795D81" w:rsidRPr="00795D81" w:rsidRDefault="00795D81" w:rsidP="00795D81">
      <w:pPr>
        <w:pStyle w:val="HTMLconformatoprevio"/>
        <w:jc w:val="both"/>
        <w:rPr>
          <w:rFonts w:ascii="Century Gothic" w:hAnsi="Century Gothic"/>
          <w:lang w:val="es-ES"/>
        </w:rPr>
      </w:pPr>
    </w:p>
    <w:p w:rsidR="00795D81" w:rsidRPr="00795D81" w:rsidRDefault="00795D81" w:rsidP="00795D81">
      <w:pPr>
        <w:pStyle w:val="HTMLconformatoprevio"/>
        <w:numPr>
          <w:ilvl w:val="0"/>
          <w:numId w:val="8"/>
        </w:numPr>
        <w:jc w:val="both"/>
        <w:rPr>
          <w:rFonts w:ascii="Century Gothic" w:hAnsi="Century Gothic"/>
          <w:b/>
          <w:bCs/>
          <w:lang w:val="es-ES"/>
        </w:rPr>
      </w:pPr>
      <w:r w:rsidRPr="00795D81">
        <w:rPr>
          <w:rFonts w:ascii="Century Gothic" w:hAnsi="Century Gothic"/>
          <w:b/>
          <w:bCs/>
          <w:lang w:val="es-ES"/>
        </w:rPr>
        <w:t>Criterios</w:t>
      </w:r>
    </w:p>
    <w:p w:rsidR="00795D81" w:rsidRPr="00795D81" w:rsidRDefault="00795D81" w:rsidP="00795D81">
      <w:pPr>
        <w:pStyle w:val="HTMLconformatoprevio"/>
        <w:jc w:val="both"/>
        <w:rPr>
          <w:rFonts w:ascii="Century Gothic" w:hAnsi="Century Gothic"/>
          <w:lang w:val="es-ES"/>
        </w:rPr>
      </w:pPr>
    </w:p>
    <w:p w:rsidR="00795D81" w:rsidRPr="00795D81" w:rsidRDefault="00795D81" w:rsidP="00795D81">
      <w:pPr>
        <w:pStyle w:val="HTMLconformatoprevio"/>
        <w:jc w:val="both"/>
        <w:rPr>
          <w:rFonts w:ascii="Century Gothic" w:hAnsi="Century Gothic"/>
          <w:lang w:val="es-ES"/>
        </w:rPr>
      </w:pPr>
      <w:r w:rsidRPr="00795D81">
        <w:rPr>
          <w:rFonts w:ascii="Century Gothic" w:hAnsi="Century Gothic"/>
          <w:lang w:val="es-ES"/>
        </w:rPr>
        <w:t>Un panel de revisión de subvenciones revisará y evaluará cada solicitud según los criterios que se detallan a continuación:</w:t>
      </w:r>
    </w:p>
    <w:p w:rsidR="00795D81" w:rsidRPr="00795D81" w:rsidRDefault="00795D81" w:rsidP="00795D81">
      <w:pPr>
        <w:pStyle w:val="HTMLconformatoprevio"/>
        <w:jc w:val="both"/>
        <w:rPr>
          <w:rFonts w:ascii="Century Gothic" w:hAnsi="Century Gothic"/>
          <w:lang w:val="es-ES"/>
        </w:rPr>
      </w:pPr>
    </w:p>
    <w:p w:rsidR="00795D81" w:rsidRPr="00795D81" w:rsidRDefault="00795D81" w:rsidP="00795D81">
      <w:pPr>
        <w:pStyle w:val="HTMLconformatoprevio"/>
        <w:numPr>
          <w:ilvl w:val="1"/>
          <w:numId w:val="8"/>
        </w:numPr>
        <w:jc w:val="both"/>
        <w:rPr>
          <w:rFonts w:ascii="Century Gothic" w:hAnsi="Century Gothic"/>
          <w:lang w:val="es-ES"/>
        </w:rPr>
      </w:pPr>
      <w:r w:rsidRPr="00795D81">
        <w:rPr>
          <w:rFonts w:ascii="Century Gothic" w:hAnsi="Century Gothic"/>
          <w:lang w:val="es-ES"/>
        </w:rPr>
        <w:t>Componente de EE.UU.: El proyecto tiene un componente claro de EE. UU. Que incorpora experiencia, procesos o personal de EE. UU.</w:t>
      </w:r>
    </w:p>
    <w:p w:rsidR="00795D81" w:rsidRPr="00795D81" w:rsidRDefault="00795D81" w:rsidP="00795D81">
      <w:pPr>
        <w:pStyle w:val="HTMLconformatoprevio"/>
        <w:numPr>
          <w:ilvl w:val="1"/>
          <w:numId w:val="8"/>
        </w:numPr>
        <w:jc w:val="both"/>
        <w:rPr>
          <w:rFonts w:ascii="Century Gothic" w:hAnsi="Century Gothic"/>
          <w:lang w:val="es-ES"/>
        </w:rPr>
      </w:pPr>
      <w:r w:rsidRPr="00795D81">
        <w:rPr>
          <w:rFonts w:ascii="Century Gothic" w:hAnsi="Century Gothic"/>
          <w:lang w:val="es-ES"/>
        </w:rPr>
        <w:t>Capacidad organizativa y registro de subvenciones anteriores: la organización tiene experiencia en su campo declarado y PAS confía en su capacidad para llevar a cabo el programa. Esto incluye un sistema de gestión financiera y una cuenta bancaria.</w:t>
      </w:r>
    </w:p>
    <w:p w:rsidR="00795D81" w:rsidRPr="00795D81" w:rsidRDefault="00795D81" w:rsidP="00795D81">
      <w:pPr>
        <w:pStyle w:val="HTMLconformatoprevio"/>
        <w:numPr>
          <w:ilvl w:val="1"/>
          <w:numId w:val="8"/>
        </w:numPr>
        <w:jc w:val="both"/>
        <w:rPr>
          <w:rFonts w:ascii="Century Gothic" w:hAnsi="Century Gothic"/>
          <w:lang w:val="es-ES"/>
        </w:rPr>
      </w:pPr>
      <w:r w:rsidRPr="00795D81">
        <w:rPr>
          <w:rFonts w:ascii="Century Gothic" w:hAnsi="Century Gothic"/>
          <w:lang w:val="es-ES"/>
        </w:rPr>
        <w:t>Calidad y viabilidad de la idea del programa: la idea del programa está bien desarrollada, con detalles sobre cómo se llevarán a cabo las actividades del programa. La propuesta incluye un cronograma de implementación razonable.</w:t>
      </w:r>
    </w:p>
    <w:p w:rsidR="00795D81" w:rsidRPr="00795D81" w:rsidRDefault="00795D81" w:rsidP="00795D81">
      <w:pPr>
        <w:pStyle w:val="HTMLconformatoprevio"/>
        <w:numPr>
          <w:ilvl w:val="1"/>
          <w:numId w:val="8"/>
        </w:numPr>
        <w:jc w:val="both"/>
        <w:rPr>
          <w:rFonts w:ascii="Century Gothic" w:hAnsi="Century Gothic"/>
          <w:lang w:val="es-ES"/>
        </w:rPr>
      </w:pPr>
      <w:r w:rsidRPr="00795D81">
        <w:rPr>
          <w:rFonts w:ascii="Century Gothic" w:hAnsi="Century Gothic"/>
          <w:lang w:val="es-ES"/>
        </w:rPr>
        <w:lastRenderedPageBreak/>
        <w:t>Metas y objetivos: las metas y los objetivos están claramente establecidos y es probable que el enfoque del programa proporcione el máximo impacto en el logro de los resultados propuestos.</w:t>
      </w:r>
    </w:p>
    <w:p w:rsidR="00795D81" w:rsidRPr="00795D81" w:rsidRDefault="00795D81" w:rsidP="00795D81">
      <w:pPr>
        <w:pStyle w:val="HTMLconformatoprevio"/>
        <w:numPr>
          <w:ilvl w:val="1"/>
          <w:numId w:val="8"/>
        </w:numPr>
        <w:jc w:val="both"/>
        <w:rPr>
          <w:rFonts w:ascii="Century Gothic" w:hAnsi="Century Gothic"/>
          <w:lang w:val="es-ES"/>
        </w:rPr>
      </w:pPr>
      <w:r w:rsidRPr="00795D81">
        <w:rPr>
          <w:rFonts w:ascii="Century Gothic" w:hAnsi="Century Gothic"/>
          <w:lang w:val="es-ES"/>
        </w:rPr>
        <w:t>Prioridades de la embajada: el solicitante ha descrito claramente cómo las metas establecidas están relacionadas y apoyan las áreas prioritarias de la Embajada de los EE. UU. Y las audiencias objetivo descritas en la sección A.</w:t>
      </w:r>
    </w:p>
    <w:p w:rsidR="00795D81" w:rsidRPr="00795D81" w:rsidRDefault="00795D81" w:rsidP="00795D81">
      <w:pPr>
        <w:pStyle w:val="HTMLconformatoprevio"/>
        <w:numPr>
          <w:ilvl w:val="1"/>
          <w:numId w:val="8"/>
        </w:numPr>
        <w:jc w:val="both"/>
        <w:rPr>
          <w:rFonts w:ascii="Century Gothic" w:hAnsi="Century Gothic"/>
          <w:lang w:val="es-ES"/>
        </w:rPr>
      </w:pPr>
      <w:r w:rsidRPr="00795D81">
        <w:rPr>
          <w:rFonts w:ascii="Century Gothic" w:hAnsi="Century Gothic"/>
          <w:lang w:val="es-ES"/>
        </w:rPr>
        <w:t>Presupuesto: se detalla la justificación del presupuesto. Los costos son razonables en relación con las actividades propuestas y los resultados anticipados. El presupuesto es realista y representa todos los gastos necesarios para lograr las actividades propuestas.</w:t>
      </w:r>
    </w:p>
    <w:p w:rsidR="00795D81" w:rsidRPr="00795D81" w:rsidRDefault="00795D81" w:rsidP="00795D81">
      <w:pPr>
        <w:pStyle w:val="HTMLconformatoprevio"/>
        <w:numPr>
          <w:ilvl w:val="1"/>
          <w:numId w:val="8"/>
        </w:numPr>
        <w:jc w:val="both"/>
        <w:rPr>
          <w:rFonts w:ascii="Century Gothic" w:hAnsi="Century Gothic"/>
          <w:lang w:val="es-ES"/>
        </w:rPr>
      </w:pPr>
      <w:r w:rsidRPr="00795D81">
        <w:rPr>
          <w:rFonts w:ascii="Century Gothic" w:hAnsi="Century Gothic"/>
          <w:lang w:val="es-ES"/>
        </w:rPr>
        <w:t>Plan de monitoreo y evaluación: el solicitante demuestra que es capaz de medir el éxito del programa con indicadores clave y proporciona hitos para indicar el progreso hacia las metas descritas en la propuesta. El programa incluye indicadores de resultados y resultados y muestra cómo y cuándo se medirán.</w:t>
      </w:r>
    </w:p>
    <w:p w:rsidR="00795D81" w:rsidRPr="00795D81" w:rsidRDefault="00795D81" w:rsidP="00795D81">
      <w:pPr>
        <w:pStyle w:val="HTMLconformatoprevio"/>
        <w:numPr>
          <w:ilvl w:val="1"/>
          <w:numId w:val="8"/>
        </w:numPr>
        <w:jc w:val="both"/>
        <w:rPr>
          <w:rFonts w:ascii="Century Gothic" w:hAnsi="Century Gothic"/>
          <w:lang w:val="es-ES"/>
        </w:rPr>
      </w:pPr>
      <w:r w:rsidRPr="00795D81">
        <w:rPr>
          <w:rFonts w:ascii="Century Gothic" w:hAnsi="Century Gothic"/>
          <w:lang w:val="es-ES"/>
        </w:rPr>
        <w:t>Sostenibilidad: Las actividades del programa continuarán teniendo un impacto positivo después del final del programa.</w:t>
      </w:r>
    </w:p>
    <w:p w:rsidR="00795D81" w:rsidRPr="00795D81" w:rsidRDefault="00795D81" w:rsidP="00795D81">
      <w:pPr>
        <w:jc w:val="both"/>
        <w:rPr>
          <w:rFonts w:ascii="Century Gothic" w:hAnsi="Century Gothic"/>
        </w:rPr>
      </w:pPr>
    </w:p>
    <w:p w:rsidR="00795D81" w:rsidRPr="00795D81" w:rsidRDefault="00795D81" w:rsidP="00795D81">
      <w:pPr>
        <w:pStyle w:val="HTMLconformatoprevio"/>
        <w:jc w:val="both"/>
        <w:rPr>
          <w:rFonts w:ascii="Century Gothic" w:hAnsi="Century Gothic"/>
          <w:lang w:val="es-ES"/>
        </w:rPr>
      </w:pPr>
    </w:p>
    <w:p w:rsidR="00795D81" w:rsidRPr="00795D81" w:rsidRDefault="00795D81" w:rsidP="00A751EB">
      <w:pPr>
        <w:pStyle w:val="HTMLconformatoprevio"/>
        <w:pBdr>
          <w:top w:val="single" w:sz="4" w:space="1" w:color="auto"/>
          <w:left w:val="single" w:sz="4" w:space="4" w:color="auto"/>
          <w:bottom w:val="single" w:sz="4" w:space="1" w:color="auto"/>
          <w:right w:val="single" w:sz="4" w:space="4" w:color="auto"/>
        </w:pBdr>
        <w:jc w:val="both"/>
        <w:rPr>
          <w:rFonts w:ascii="Century Gothic" w:hAnsi="Century Gothic"/>
          <w:b/>
          <w:bCs/>
          <w:lang w:val="es-ES"/>
        </w:rPr>
      </w:pPr>
      <w:r w:rsidRPr="00795D81">
        <w:rPr>
          <w:rFonts w:ascii="Century Gothic" w:hAnsi="Century Gothic"/>
          <w:b/>
          <w:bCs/>
          <w:lang w:val="es-ES"/>
        </w:rPr>
        <w:t>F. INFORMACIÓN DE ADMINISTRACIÓN DEL PREMIO FEDERAL</w:t>
      </w:r>
    </w:p>
    <w:p w:rsidR="00795D81" w:rsidRPr="00795D81" w:rsidRDefault="00795D81" w:rsidP="00795D81">
      <w:pPr>
        <w:pStyle w:val="HTMLconformatoprevio"/>
        <w:jc w:val="both"/>
        <w:rPr>
          <w:rFonts w:ascii="Century Gothic" w:hAnsi="Century Gothic"/>
          <w:lang w:val="es-ES"/>
        </w:rPr>
      </w:pPr>
    </w:p>
    <w:p w:rsidR="00795D81" w:rsidRPr="00795D81" w:rsidRDefault="00795D81" w:rsidP="00795D81">
      <w:pPr>
        <w:pStyle w:val="HTMLconformatoprevio"/>
        <w:numPr>
          <w:ilvl w:val="0"/>
          <w:numId w:val="9"/>
        </w:numPr>
        <w:jc w:val="both"/>
        <w:rPr>
          <w:rFonts w:ascii="Century Gothic" w:hAnsi="Century Gothic"/>
          <w:b/>
          <w:bCs/>
          <w:lang w:val="es-ES"/>
        </w:rPr>
      </w:pPr>
      <w:r w:rsidRPr="00795D81">
        <w:rPr>
          <w:rFonts w:ascii="Century Gothic" w:hAnsi="Century Gothic"/>
          <w:b/>
          <w:bCs/>
          <w:lang w:val="es-ES"/>
        </w:rPr>
        <w:t>Avisos federales de adjudicación</w:t>
      </w:r>
    </w:p>
    <w:p w:rsidR="00795D81" w:rsidRPr="00795D81" w:rsidRDefault="00795D81" w:rsidP="00795D81">
      <w:pPr>
        <w:pStyle w:val="HTMLconformatoprevio"/>
        <w:jc w:val="both"/>
        <w:rPr>
          <w:rFonts w:ascii="Century Gothic" w:hAnsi="Century Gothic"/>
          <w:lang w:val="es-ES"/>
        </w:rPr>
      </w:pPr>
    </w:p>
    <w:p w:rsidR="00795D81" w:rsidRPr="00795D81" w:rsidRDefault="00795D81" w:rsidP="00795D81">
      <w:pPr>
        <w:pStyle w:val="HTMLconformatoprevio"/>
        <w:jc w:val="both"/>
        <w:rPr>
          <w:rFonts w:ascii="Century Gothic" w:hAnsi="Century Gothic"/>
          <w:lang w:val="es-ES"/>
        </w:rPr>
      </w:pPr>
      <w:r w:rsidRPr="00795D81">
        <w:rPr>
          <w:rFonts w:ascii="Century Gothic" w:hAnsi="Century Gothic"/>
          <w:lang w:val="es-ES"/>
        </w:rPr>
        <w:t>Un oficial de subvenciones del gobierno de EE. UU. Otorgará, firmará y administrará la concesión de subvención o el acuerdo de cooperación. El acuerdo de adjudicación de asistencia es el documento de autorización y se proporcionará al destinatario para su revisión y firma por correo electrónico. El destinatario solo puede comenzar a incurrir en gastos del programa a partir de la fecha de inicio que se muestra en el documento de concesión de subvención firmado por el Oficial de Subvenciones. No se puede incurrir en acciones o costos antes de que la subvención sea aprobada y firmada por el Oficial de Subvenciones.</w:t>
      </w:r>
    </w:p>
    <w:p w:rsidR="00795D81" w:rsidRPr="00795D81" w:rsidRDefault="00795D81" w:rsidP="00795D81">
      <w:pPr>
        <w:pStyle w:val="HTMLconformatoprevio"/>
        <w:jc w:val="both"/>
        <w:rPr>
          <w:rFonts w:ascii="Century Gothic" w:hAnsi="Century Gothic"/>
          <w:lang w:val="es-ES"/>
        </w:rPr>
      </w:pPr>
    </w:p>
    <w:p w:rsidR="00795D81" w:rsidRPr="00795D81" w:rsidRDefault="00795D81" w:rsidP="00795D81">
      <w:pPr>
        <w:pStyle w:val="HTMLconformatoprevio"/>
        <w:jc w:val="both"/>
        <w:rPr>
          <w:rFonts w:ascii="Century Gothic" w:hAnsi="Century Gothic"/>
          <w:lang w:val="es-ES"/>
        </w:rPr>
      </w:pPr>
      <w:r w:rsidRPr="00795D81">
        <w:rPr>
          <w:rFonts w:ascii="Century Gothic" w:hAnsi="Century Gothic"/>
          <w:lang w:val="es-ES"/>
        </w:rPr>
        <w:t>Si se selecciona una propuesta para financiamiento, el Departamento de Estado no tiene la obligación de proporcionar ningún financiamiento futuro adicional. La renovación de un premio para aumentar la financiación o extender el período de ejecución queda a discreción del Departamento de Estado.</w:t>
      </w:r>
    </w:p>
    <w:p w:rsidR="00795D81" w:rsidRPr="00795D81" w:rsidRDefault="00795D81" w:rsidP="00795D81">
      <w:pPr>
        <w:pStyle w:val="HTMLconformatoprevio"/>
        <w:jc w:val="both"/>
        <w:rPr>
          <w:rFonts w:ascii="Century Gothic" w:hAnsi="Century Gothic"/>
          <w:lang w:val="es-ES"/>
        </w:rPr>
      </w:pPr>
    </w:p>
    <w:p w:rsidR="00795D81" w:rsidRPr="00795D81" w:rsidRDefault="00795D81" w:rsidP="00795D81">
      <w:pPr>
        <w:pStyle w:val="HTMLconformatoprevio"/>
        <w:jc w:val="both"/>
        <w:rPr>
          <w:rFonts w:ascii="Century Gothic" w:hAnsi="Century Gothic"/>
          <w:lang w:val="es-ES"/>
        </w:rPr>
      </w:pPr>
      <w:r w:rsidRPr="00795D81">
        <w:rPr>
          <w:rFonts w:ascii="Century Gothic" w:hAnsi="Century Gothic"/>
          <w:lang w:val="es-ES"/>
        </w:rPr>
        <w:t>La emisión de este APS no constituye un compromiso de adjudicación por parte del gobierno de los EE. UU. Ni compromete al gobierno de los EE. UU. A pagar los costos incurridos en la preparación y presentación de propuestas. Además, el gobierno de los Estados Unidos se reserva el derecho de rechazar cualquiera o todas las propuestas recibidas.</w:t>
      </w:r>
    </w:p>
    <w:p w:rsidR="00795D81" w:rsidRPr="00795D81" w:rsidRDefault="00795D81" w:rsidP="00795D81">
      <w:pPr>
        <w:pStyle w:val="HTMLconformatoprevio"/>
        <w:jc w:val="both"/>
        <w:rPr>
          <w:rFonts w:ascii="Century Gothic" w:hAnsi="Century Gothic"/>
          <w:lang w:val="es-ES"/>
        </w:rPr>
      </w:pPr>
    </w:p>
    <w:p w:rsidR="00795D81" w:rsidRPr="00795D81" w:rsidRDefault="00795D81" w:rsidP="00795D81">
      <w:pPr>
        <w:pStyle w:val="HTMLconformatoprevio"/>
        <w:jc w:val="both"/>
        <w:rPr>
          <w:rFonts w:ascii="Century Gothic" w:hAnsi="Century Gothic"/>
          <w:lang w:val="es-ES"/>
        </w:rPr>
      </w:pPr>
      <w:r w:rsidRPr="00795D81">
        <w:rPr>
          <w:rFonts w:ascii="Century Gothic" w:hAnsi="Century Gothic"/>
          <w:lang w:val="es-ES"/>
        </w:rPr>
        <w:t>Método de pago: Los pagos se realizarán en al menos dos cuotas, según sea necesario para llevar a cabo las actividades del programa.</w:t>
      </w:r>
    </w:p>
    <w:p w:rsidR="00795D81" w:rsidRPr="00795D81" w:rsidRDefault="00795D81" w:rsidP="00795D81">
      <w:pPr>
        <w:pStyle w:val="HTMLconformatoprevio"/>
        <w:jc w:val="both"/>
        <w:rPr>
          <w:rFonts w:ascii="Century Gothic" w:hAnsi="Century Gothic"/>
          <w:lang w:val="es-ES"/>
        </w:rPr>
      </w:pPr>
    </w:p>
    <w:p w:rsidR="00795D81" w:rsidRPr="00795D81" w:rsidRDefault="00795D81" w:rsidP="00795D81">
      <w:pPr>
        <w:pStyle w:val="HTMLconformatoprevio"/>
        <w:jc w:val="both"/>
        <w:rPr>
          <w:rFonts w:ascii="Century Gothic" w:hAnsi="Century Gothic"/>
        </w:rPr>
      </w:pPr>
      <w:r w:rsidRPr="00795D81">
        <w:rPr>
          <w:rFonts w:ascii="Century Gothic" w:hAnsi="Century Gothic"/>
          <w:lang w:val="es-ES"/>
        </w:rPr>
        <w:t>Las organizaciones cuyas solicitudes no serán financiadas también serán notificadas por correo electrónico.</w:t>
      </w:r>
    </w:p>
    <w:p w:rsidR="00795D81" w:rsidRPr="00795D81" w:rsidRDefault="00795D81" w:rsidP="00795D81">
      <w:pPr>
        <w:jc w:val="both"/>
        <w:rPr>
          <w:rFonts w:ascii="Century Gothic" w:hAnsi="Century Gothic"/>
        </w:rPr>
      </w:pPr>
    </w:p>
    <w:p w:rsidR="00795D81" w:rsidRPr="00795D81" w:rsidRDefault="00795D81" w:rsidP="00795D81">
      <w:pPr>
        <w:pStyle w:val="HTMLconformatoprevio"/>
        <w:numPr>
          <w:ilvl w:val="0"/>
          <w:numId w:val="9"/>
        </w:numPr>
        <w:jc w:val="both"/>
        <w:rPr>
          <w:rFonts w:ascii="Century Gothic" w:hAnsi="Century Gothic"/>
          <w:b/>
          <w:bCs/>
          <w:lang w:val="es-ES"/>
        </w:rPr>
      </w:pPr>
      <w:r w:rsidRPr="00795D81">
        <w:rPr>
          <w:rFonts w:ascii="Century Gothic" w:hAnsi="Century Gothic"/>
          <w:b/>
          <w:bCs/>
          <w:lang w:val="es-ES"/>
        </w:rPr>
        <w:t>Requisitos de política administrativa y nacional</w:t>
      </w:r>
    </w:p>
    <w:p w:rsidR="00795D81" w:rsidRPr="00795D81" w:rsidRDefault="00795D81" w:rsidP="00795D81">
      <w:pPr>
        <w:pStyle w:val="HTMLconformatoprevio"/>
        <w:jc w:val="both"/>
        <w:rPr>
          <w:rFonts w:ascii="Century Gothic" w:hAnsi="Century Gothic"/>
          <w:lang w:val="es-ES"/>
        </w:rPr>
      </w:pPr>
    </w:p>
    <w:p w:rsidR="00795D81" w:rsidRPr="00795D81" w:rsidRDefault="00795D81" w:rsidP="00795D81">
      <w:pPr>
        <w:pStyle w:val="HTMLconformatoprevio"/>
        <w:jc w:val="both"/>
        <w:rPr>
          <w:rFonts w:ascii="Century Gothic" w:hAnsi="Century Gothic"/>
          <w:lang w:val="es-ES"/>
        </w:rPr>
      </w:pPr>
      <w:r w:rsidRPr="00795D81">
        <w:rPr>
          <w:rFonts w:ascii="Century Gothic" w:hAnsi="Century Gothic"/>
          <w:lang w:val="es-ES"/>
        </w:rPr>
        <w:t>Términos y condiciones: antes de enviar una solicitud, los solicitantes deben revisar todos los términos y condiciones y las certificaciones requeridas que se aplicarán a este premio, para garantizar que puedan cumplir. Éstos incluyen:</w:t>
      </w:r>
    </w:p>
    <w:p w:rsidR="00795D81" w:rsidRPr="00795D81" w:rsidRDefault="00795D81" w:rsidP="00795D81">
      <w:pPr>
        <w:pStyle w:val="HTMLconformatoprevio"/>
        <w:jc w:val="both"/>
        <w:rPr>
          <w:rFonts w:ascii="Century Gothic" w:hAnsi="Century Gothic"/>
          <w:lang w:val="es-ES"/>
        </w:rPr>
      </w:pPr>
    </w:p>
    <w:p w:rsidR="00795D81" w:rsidRPr="00795D81" w:rsidRDefault="00795D81" w:rsidP="00795D81">
      <w:pPr>
        <w:pStyle w:val="HTMLconformatoprevio"/>
        <w:jc w:val="both"/>
        <w:rPr>
          <w:rFonts w:ascii="Century Gothic" w:hAnsi="Century Gothic"/>
          <w:lang w:val="es-ES"/>
        </w:rPr>
      </w:pPr>
      <w:r w:rsidRPr="00795D81">
        <w:rPr>
          <w:rFonts w:ascii="Century Gothic" w:hAnsi="Century Gothic"/>
          <w:lang w:val="es-ES"/>
        </w:rPr>
        <w:lastRenderedPageBreak/>
        <w:t>2 CFR 200, 2 CFR 600, Certificaciones y garantías, y los Términos y condiciones estándar del Departamento de Estado, todos los cuales están disponibles en: https://www.state.gov/m/a/ope/index.htm.</w:t>
      </w:r>
    </w:p>
    <w:p w:rsidR="00795D81" w:rsidRPr="00795D81" w:rsidRDefault="00795D81" w:rsidP="00795D81">
      <w:pPr>
        <w:pStyle w:val="HTMLconformatoprevio"/>
        <w:jc w:val="both"/>
        <w:rPr>
          <w:rFonts w:ascii="Century Gothic" w:hAnsi="Century Gothic"/>
          <w:lang w:val="es-ES"/>
        </w:rPr>
      </w:pPr>
    </w:p>
    <w:p w:rsidR="00795D81" w:rsidRPr="00795D81" w:rsidRDefault="00795D81" w:rsidP="00795D81">
      <w:pPr>
        <w:pStyle w:val="HTMLconformatoprevio"/>
        <w:jc w:val="both"/>
        <w:rPr>
          <w:rFonts w:ascii="Century Gothic" w:hAnsi="Century Gothic"/>
          <w:lang w:val="es-ES"/>
        </w:rPr>
      </w:pPr>
      <w:r w:rsidRPr="00795D81">
        <w:rPr>
          <w:rFonts w:ascii="Century Gothic" w:hAnsi="Century Gothic"/>
          <w:lang w:val="es-ES"/>
        </w:rPr>
        <w:t>Tenga en cuenta los requisitos de marca y marcado de la bandera de EE. UU. En los Términos y condiciones estándar.</w:t>
      </w:r>
    </w:p>
    <w:p w:rsidR="00795D81" w:rsidRPr="00795D81" w:rsidRDefault="00795D81" w:rsidP="00795D81">
      <w:pPr>
        <w:pStyle w:val="HTMLconformatoprevio"/>
        <w:jc w:val="both"/>
        <w:rPr>
          <w:rFonts w:ascii="Century Gothic" w:hAnsi="Century Gothic"/>
          <w:lang w:val="es-ES"/>
        </w:rPr>
      </w:pPr>
    </w:p>
    <w:p w:rsidR="00795D81" w:rsidRPr="00795D81" w:rsidRDefault="00795D81" w:rsidP="00795D81">
      <w:pPr>
        <w:pStyle w:val="HTMLconformatoprevio"/>
        <w:numPr>
          <w:ilvl w:val="0"/>
          <w:numId w:val="9"/>
        </w:numPr>
        <w:jc w:val="both"/>
        <w:rPr>
          <w:rFonts w:ascii="Century Gothic" w:hAnsi="Century Gothic"/>
          <w:b/>
          <w:bCs/>
          <w:lang w:val="es-ES"/>
        </w:rPr>
      </w:pPr>
      <w:r w:rsidRPr="00795D81">
        <w:rPr>
          <w:rFonts w:ascii="Century Gothic" w:hAnsi="Century Gothic"/>
          <w:b/>
          <w:bCs/>
          <w:lang w:val="es-ES"/>
        </w:rPr>
        <w:t>Informes</w:t>
      </w:r>
    </w:p>
    <w:p w:rsidR="00795D81" w:rsidRPr="00795D81" w:rsidRDefault="00795D81" w:rsidP="00795D81">
      <w:pPr>
        <w:pStyle w:val="HTMLconformatoprevio"/>
        <w:jc w:val="both"/>
        <w:rPr>
          <w:rFonts w:ascii="Century Gothic" w:hAnsi="Century Gothic"/>
          <w:lang w:val="es-ES"/>
        </w:rPr>
      </w:pPr>
    </w:p>
    <w:p w:rsidR="00795D81" w:rsidRPr="00795D81" w:rsidRDefault="00795D81" w:rsidP="00795D81">
      <w:pPr>
        <w:pStyle w:val="HTMLconformatoprevio"/>
        <w:jc w:val="both"/>
        <w:rPr>
          <w:rFonts w:ascii="Century Gothic" w:hAnsi="Century Gothic"/>
        </w:rPr>
      </w:pPr>
      <w:r w:rsidRPr="00795D81">
        <w:rPr>
          <w:rFonts w:ascii="Century Gothic" w:hAnsi="Century Gothic"/>
          <w:lang w:val="es-ES"/>
        </w:rPr>
        <w:t>Requisitos de informes: los destinatarios deberán presentar informes financieros e informes del programa. El documento de adjudicación especificará con qué frecuencia se deben presentar estos informes.</w:t>
      </w:r>
    </w:p>
    <w:p w:rsidR="00795D81" w:rsidRPr="00795D81" w:rsidRDefault="00795D81" w:rsidP="00795D81">
      <w:pPr>
        <w:jc w:val="both"/>
        <w:rPr>
          <w:rFonts w:ascii="Century Gothic" w:hAnsi="Century Gothic"/>
        </w:rPr>
      </w:pPr>
    </w:p>
    <w:p w:rsidR="00795D81" w:rsidRPr="00795D81" w:rsidRDefault="00795D81" w:rsidP="00795D81">
      <w:pPr>
        <w:jc w:val="both"/>
        <w:rPr>
          <w:rFonts w:ascii="Century Gothic" w:hAnsi="Century Gothic"/>
        </w:rPr>
      </w:pPr>
    </w:p>
    <w:p w:rsidR="00795D81" w:rsidRPr="00795D81" w:rsidRDefault="00795D81" w:rsidP="00A751EB">
      <w:pPr>
        <w:pStyle w:val="HTMLconformatoprevio"/>
        <w:pBdr>
          <w:top w:val="single" w:sz="4" w:space="1" w:color="auto"/>
          <w:left w:val="single" w:sz="4" w:space="4" w:color="auto"/>
          <w:bottom w:val="single" w:sz="4" w:space="1" w:color="auto"/>
          <w:right w:val="single" w:sz="4" w:space="4" w:color="auto"/>
        </w:pBdr>
        <w:jc w:val="both"/>
        <w:rPr>
          <w:rFonts w:ascii="Century Gothic" w:hAnsi="Century Gothic"/>
          <w:b/>
          <w:bCs/>
          <w:lang w:val="es-ES"/>
        </w:rPr>
      </w:pPr>
      <w:r w:rsidRPr="00795D81">
        <w:rPr>
          <w:rFonts w:ascii="Century Gothic" w:hAnsi="Century Gothic"/>
          <w:b/>
          <w:bCs/>
          <w:lang w:val="es-ES"/>
        </w:rPr>
        <w:t>G. CONTACTOS DE LA AGENCIA DE ADJUDICACIÓN FEDERAL</w:t>
      </w:r>
    </w:p>
    <w:p w:rsidR="00795D81" w:rsidRPr="00795D81" w:rsidRDefault="00795D81" w:rsidP="00795D81">
      <w:pPr>
        <w:pStyle w:val="HTMLconformatoprevio"/>
        <w:jc w:val="both"/>
        <w:rPr>
          <w:rFonts w:ascii="Century Gothic" w:hAnsi="Century Gothic"/>
          <w:lang w:val="es-ES"/>
        </w:rPr>
      </w:pPr>
    </w:p>
    <w:p w:rsidR="00795D81" w:rsidRPr="00795D81" w:rsidRDefault="00795D81" w:rsidP="00795D81">
      <w:pPr>
        <w:pStyle w:val="HTMLconformatoprevio"/>
        <w:jc w:val="both"/>
        <w:rPr>
          <w:rFonts w:ascii="Century Gothic" w:hAnsi="Century Gothic"/>
          <w:lang w:val="es-ES"/>
        </w:rPr>
      </w:pPr>
      <w:r w:rsidRPr="00795D81">
        <w:rPr>
          <w:rFonts w:ascii="Century Gothic" w:hAnsi="Century Gothic"/>
          <w:lang w:val="es-ES"/>
        </w:rPr>
        <w:t>Si tiene alguna pregunta sobre el proceso de solicitud de subvención, comuníquese con PAS a: contactocultural@state.gov</w:t>
      </w:r>
    </w:p>
    <w:p w:rsidR="00795D81" w:rsidRPr="00795D81" w:rsidRDefault="00795D81" w:rsidP="00795D81">
      <w:pPr>
        <w:pStyle w:val="HTMLconformatoprevio"/>
        <w:jc w:val="both"/>
        <w:rPr>
          <w:rFonts w:ascii="Century Gothic" w:hAnsi="Century Gothic"/>
          <w:lang w:val="es-ES"/>
        </w:rPr>
      </w:pPr>
    </w:p>
    <w:p w:rsidR="00795D81" w:rsidRPr="00795D81" w:rsidRDefault="00795D81" w:rsidP="00795D81">
      <w:pPr>
        <w:pStyle w:val="HTMLconformatoprevio"/>
        <w:jc w:val="both"/>
        <w:rPr>
          <w:rFonts w:ascii="Century Gothic" w:hAnsi="Century Gothic"/>
          <w:lang w:val="es-ES"/>
        </w:rPr>
      </w:pPr>
      <w:r w:rsidRPr="00795D81">
        <w:rPr>
          <w:rFonts w:ascii="Century Gothic" w:hAnsi="Century Gothic"/>
          <w:lang w:val="es-ES"/>
        </w:rPr>
        <w:t>Nota: No proporcionamos ninguna consulta previa para preguntas relacionadas con la solicitud que se abordan en la Declaración del programa. Una vez que se ha presentado una solicitud, los funcionarios y el personal del gobierno de los EE. UU. No pueden discutir esta competencia con los solicitantes hasta que se complete todo el proceso de revisión de la propuesta.</w:t>
      </w:r>
    </w:p>
    <w:p w:rsidR="00795D81" w:rsidRPr="00795D81" w:rsidRDefault="00795D81" w:rsidP="00795D81">
      <w:pPr>
        <w:pStyle w:val="HTMLconformatoprevio"/>
        <w:jc w:val="both"/>
        <w:rPr>
          <w:rFonts w:ascii="Century Gothic" w:hAnsi="Century Gothic"/>
          <w:lang w:val="es-ES"/>
        </w:rPr>
      </w:pPr>
    </w:p>
    <w:p w:rsidR="00795D81" w:rsidRPr="00795D81" w:rsidRDefault="00795D81" w:rsidP="00795D81">
      <w:pPr>
        <w:pStyle w:val="HTMLconformatoprevio"/>
        <w:jc w:val="both"/>
        <w:rPr>
          <w:rFonts w:ascii="Century Gothic" w:hAnsi="Century Gothic"/>
          <w:lang w:val="es-ES"/>
        </w:rPr>
      </w:pPr>
    </w:p>
    <w:p w:rsidR="00795D81" w:rsidRPr="00795D81" w:rsidRDefault="00795D81" w:rsidP="00A751EB">
      <w:pPr>
        <w:pStyle w:val="HTMLconformatoprevio"/>
        <w:pBdr>
          <w:top w:val="single" w:sz="4" w:space="1" w:color="auto"/>
          <w:left w:val="single" w:sz="4" w:space="4" w:color="auto"/>
          <w:bottom w:val="single" w:sz="4" w:space="1" w:color="auto"/>
          <w:right w:val="single" w:sz="4" w:space="4" w:color="auto"/>
        </w:pBdr>
        <w:jc w:val="both"/>
        <w:rPr>
          <w:rFonts w:ascii="Century Gothic" w:hAnsi="Century Gothic"/>
          <w:b/>
          <w:bCs/>
          <w:lang w:val="es-ES"/>
        </w:rPr>
      </w:pPr>
      <w:bookmarkStart w:id="0" w:name="_GoBack"/>
      <w:r w:rsidRPr="00795D81">
        <w:rPr>
          <w:rFonts w:ascii="Century Gothic" w:hAnsi="Century Gothic"/>
          <w:b/>
          <w:bCs/>
          <w:lang w:val="es-ES"/>
        </w:rPr>
        <w:t>H. OTRA INFORMACIÓN</w:t>
      </w:r>
    </w:p>
    <w:bookmarkEnd w:id="0"/>
    <w:p w:rsidR="00795D81" w:rsidRPr="00795D81" w:rsidRDefault="00795D81" w:rsidP="00795D81">
      <w:pPr>
        <w:pStyle w:val="HTMLconformatoprevio"/>
        <w:jc w:val="both"/>
        <w:rPr>
          <w:rFonts w:ascii="Century Gothic" w:hAnsi="Century Gothic"/>
          <w:lang w:val="es-ES"/>
        </w:rPr>
      </w:pPr>
    </w:p>
    <w:p w:rsidR="00795D81" w:rsidRPr="00795D81" w:rsidRDefault="00795D81" w:rsidP="00795D81">
      <w:pPr>
        <w:pStyle w:val="HTMLconformatoprevio"/>
        <w:jc w:val="both"/>
        <w:rPr>
          <w:rFonts w:ascii="Century Gothic" w:hAnsi="Century Gothic"/>
          <w:lang w:val="es-ES"/>
        </w:rPr>
      </w:pPr>
      <w:r w:rsidRPr="00795D81">
        <w:rPr>
          <w:rFonts w:ascii="Century Gothic" w:hAnsi="Century Gothic"/>
          <w:lang w:val="es-ES"/>
        </w:rPr>
        <w:t>Pautas para la justificación del presupuesto</w:t>
      </w:r>
    </w:p>
    <w:p w:rsidR="00795D81" w:rsidRPr="00795D81" w:rsidRDefault="00795D81" w:rsidP="00795D81">
      <w:pPr>
        <w:pStyle w:val="HTMLconformatoprevio"/>
        <w:jc w:val="both"/>
        <w:rPr>
          <w:rFonts w:ascii="Century Gothic" w:hAnsi="Century Gothic"/>
          <w:lang w:val="es-ES"/>
        </w:rPr>
      </w:pPr>
    </w:p>
    <w:p w:rsidR="00795D81" w:rsidRPr="00795D81" w:rsidRDefault="00795D81" w:rsidP="00795D81">
      <w:pPr>
        <w:pStyle w:val="HTMLconformatoprevio"/>
        <w:jc w:val="both"/>
        <w:rPr>
          <w:rFonts w:ascii="Century Gothic" w:hAnsi="Century Gothic"/>
          <w:lang w:val="es-ES"/>
        </w:rPr>
      </w:pPr>
      <w:r w:rsidRPr="00795D81">
        <w:rPr>
          <w:rFonts w:ascii="Century Gothic" w:hAnsi="Century Gothic"/>
          <w:lang w:val="es-ES"/>
        </w:rPr>
        <w:t xml:space="preserve">Personal: Describa los sueldos, salarios y beneficios del personal temporal o permanente que trabajará directamente para el solicitante en el programa, y </w:t>
      </w:r>
      <w:r w:rsidRPr="00795D81">
        <w:rPr>
          <w:rFonts w:ascii="Arial" w:hAnsi="Arial" w:cs="Arial"/>
          <w:lang w:val="es-ES"/>
        </w:rPr>
        <w:t>​​</w:t>
      </w:r>
      <w:r w:rsidRPr="00795D81">
        <w:rPr>
          <w:rFonts w:ascii="Century Gothic" w:hAnsi="Century Gothic"/>
          <w:lang w:val="es-ES"/>
        </w:rPr>
        <w:t>el porcentaje de su tiempo que se dedicará al programa.</w:t>
      </w:r>
    </w:p>
    <w:p w:rsidR="00795D81" w:rsidRPr="00795D81" w:rsidRDefault="00795D81" w:rsidP="00795D81">
      <w:pPr>
        <w:pStyle w:val="HTMLconformatoprevio"/>
        <w:jc w:val="both"/>
        <w:rPr>
          <w:rFonts w:ascii="Century Gothic" w:hAnsi="Century Gothic"/>
          <w:lang w:val="es-ES"/>
        </w:rPr>
      </w:pPr>
    </w:p>
    <w:p w:rsidR="00795D81" w:rsidRPr="00795D81" w:rsidRDefault="00795D81" w:rsidP="00795D81">
      <w:pPr>
        <w:pStyle w:val="HTMLconformatoprevio"/>
        <w:jc w:val="both"/>
        <w:rPr>
          <w:rFonts w:ascii="Century Gothic" w:hAnsi="Century Gothic"/>
          <w:lang w:val="es-ES"/>
        </w:rPr>
      </w:pPr>
      <w:r w:rsidRPr="00795D81">
        <w:rPr>
          <w:rFonts w:ascii="Century Gothic" w:hAnsi="Century Gothic"/>
          <w:lang w:val="es-ES"/>
        </w:rPr>
        <w:t>Viajes: Calcule los costos de viaje y viáticos para este programa. Si el programa involucra viajes internacionales, incluya una breve declaración de justificación para ese viaje.</w:t>
      </w:r>
    </w:p>
    <w:p w:rsidR="00795D81" w:rsidRPr="00795D81" w:rsidRDefault="00795D81" w:rsidP="00795D81">
      <w:pPr>
        <w:pStyle w:val="HTMLconformatoprevio"/>
        <w:jc w:val="both"/>
        <w:rPr>
          <w:rFonts w:ascii="Century Gothic" w:hAnsi="Century Gothic"/>
          <w:lang w:val="es-ES"/>
        </w:rPr>
      </w:pPr>
    </w:p>
    <w:p w:rsidR="00795D81" w:rsidRPr="00795D81" w:rsidRDefault="00795D81" w:rsidP="00795D81">
      <w:pPr>
        <w:pStyle w:val="HTMLconformatoprevio"/>
        <w:jc w:val="both"/>
        <w:rPr>
          <w:rFonts w:ascii="Century Gothic" w:hAnsi="Century Gothic"/>
          <w:lang w:val="es-ES"/>
        </w:rPr>
      </w:pPr>
      <w:r w:rsidRPr="00795D81">
        <w:rPr>
          <w:rFonts w:ascii="Century Gothic" w:hAnsi="Century Gothic"/>
          <w:lang w:val="es-ES"/>
        </w:rPr>
        <w:t>Equipo: Describa cualquier maquinaria, mobiliario u otra propiedad personal que se requiera para el programa, que tenga una vida útil de más de un año (o una vida más larga que la duración del programa), y cueste al menos $ 5,000 por unidad.</w:t>
      </w:r>
    </w:p>
    <w:p w:rsidR="00795D81" w:rsidRPr="00795D81" w:rsidRDefault="00795D81" w:rsidP="00795D81">
      <w:pPr>
        <w:pStyle w:val="HTMLconformatoprevio"/>
        <w:jc w:val="both"/>
        <w:rPr>
          <w:rFonts w:ascii="Century Gothic" w:hAnsi="Century Gothic"/>
          <w:lang w:val="es-ES"/>
        </w:rPr>
      </w:pPr>
    </w:p>
    <w:p w:rsidR="00795D81" w:rsidRPr="00795D81" w:rsidRDefault="00795D81" w:rsidP="00795D81">
      <w:pPr>
        <w:pStyle w:val="HTMLconformatoprevio"/>
        <w:jc w:val="both"/>
        <w:rPr>
          <w:rFonts w:ascii="Century Gothic" w:hAnsi="Century Gothic"/>
          <w:lang w:val="es-ES"/>
        </w:rPr>
      </w:pPr>
      <w:r w:rsidRPr="00795D81">
        <w:rPr>
          <w:rFonts w:ascii="Century Gothic" w:hAnsi="Century Gothic"/>
          <w:lang w:val="es-ES"/>
        </w:rPr>
        <w:t>Suministros: enumere y describa todos los artículos y materiales, incluidos los dispositivos informáticos, necesarios para el programa. Si un artículo cuesta más de $ 5,000 por unidad, póngalo en el presupuesto en Equipo.</w:t>
      </w:r>
    </w:p>
    <w:p w:rsidR="00795D81" w:rsidRPr="00795D81" w:rsidRDefault="00795D81" w:rsidP="00795D81">
      <w:pPr>
        <w:pStyle w:val="HTMLconformatoprevio"/>
        <w:jc w:val="both"/>
        <w:rPr>
          <w:rFonts w:ascii="Century Gothic" w:hAnsi="Century Gothic"/>
          <w:lang w:val="es-ES"/>
        </w:rPr>
      </w:pPr>
    </w:p>
    <w:p w:rsidR="00795D81" w:rsidRPr="00795D81" w:rsidRDefault="00795D81" w:rsidP="00795D81">
      <w:pPr>
        <w:pStyle w:val="HTMLconformatoprevio"/>
        <w:jc w:val="both"/>
        <w:rPr>
          <w:rFonts w:ascii="Century Gothic" w:hAnsi="Century Gothic"/>
          <w:lang w:val="es-ES"/>
        </w:rPr>
      </w:pPr>
      <w:r w:rsidRPr="00795D81">
        <w:rPr>
          <w:rFonts w:ascii="Century Gothic" w:hAnsi="Century Gothic"/>
          <w:lang w:val="es-ES"/>
        </w:rPr>
        <w:t>Contractual: Describa los bienes y servicios que el solicitante planea adquirir mediante un contrato con un proveedor. También describa cualquier sub-adjudicación a socios sin fines de lucro que ayudará a llevar a cabo las actividades del programa.</w:t>
      </w:r>
    </w:p>
    <w:p w:rsidR="00795D81" w:rsidRPr="00795D81" w:rsidRDefault="00795D81" w:rsidP="00795D81">
      <w:pPr>
        <w:pStyle w:val="HTMLconformatoprevio"/>
        <w:jc w:val="both"/>
        <w:rPr>
          <w:rFonts w:ascii="Century Gothic" w:hAnsi="Century Gothic"/>
          <w:lang w:val="es-ES"/>
        </w:rPr>
      </w:pPr>
    </w:p>
    <w:p w:rsidR="00795D81" w:rsidRPr="00795D81" w:rsidRDefault="00795D81" w:rsidP="00795D81">
      <w:pPr>
        <w:pStyle w:val="HTMLconformatoprevio"/>
        <w:jc w:val="both"/>
        <w:rPr>
          <w:rFonts w:ascii="Century Gothic" w:hAnsi="Century Gothic"/>
          <w:lang w:val="es-ES"/>
        </w:rPr>
      </w:pPr>
      <w:r w:rsidRPr="00795D81">
        <w:rPr>
          <w:rFonts w:ascii="Century Gothic" w:hAnsi="Century Gothic"/>
          <w:lang w:val="es-ES"/>
        </w:rPr>
        <w:t>Otros costos directos: Describa otros costos directamente asociados con el programa, que no encajan en las otras categorías. Por ejemplo, costos de envío de materiales y equipos o impuestos aplicables. Todos los gastos "Otros" o "Varios" deben detallarse y explicarse.</w:t>
      </w:r>
    </w:p>
    <w:p w:rsidR="00795D81" w:rsidRPr="00795D81" w:rsidRDefault="00795D81" w:rsidP="00795D81">
      <w:pPr>
        <w:pStyle w:val="HTMLconformatoprevio"/>
        <w:jc w:val="both"/>
        <w:rPr>
          <w:rFonts w:ascii="Century Gothic" w:hAnsi="Century Gothic"/>
          <w:lang w:val="es-ES"/>
        </w:rPr>
      </w:pPr>
    </w:p>
    <w:p w:rsidR="00795D81" w:rsidRPr="00795D81" w:rsidRDefault="00795D81" w:rsidP="00795D81">
      <w:pPr>
        <w:pStyle w:val="HTMLconformatoprevio"/>
        <w:jc w:val="both"/>
        <w:rPr>
          <w:rFonts w:ascii="Century Gothic" w:hAnsi="Century Gothic"/>
          <w:lang w:val="es-ES"/>
        </w:rPr>
      </w:pPr>
      <w:r w:rsidRPr="00795D81">
        <w:rPr>
          <w:rFonts w:ascii="Century Gothic" w:hAnsi="Century Gothic"/>
          <w:lang w:val="es-ES"/>
        </w:rPr>
        <w:t xml:space="preserve">Costos indirectos: son costos que no se pueden vincular directamente con las actividades del programa, como los costos generales y los costos administrativos </w:t>
      </w:r>
      <w:r w:rsidRPr="00795D81">
        <w:rPr>
          <w:rFonts w:ascii="Century Gothic" w:hAnsi="Century Gothic"/>
          <w:lang w:val="es-ES"/>
        </w:rPr>
        <w:lastRenderedPageBreak/>
        <w:t>necesarios para ayudar a mantener la organización en funcionamiento. Si su organización tiene una Tasa de costo indirecto negociado (NICRA) e incluye los cargos de NICRA en el presupuesto, adjunte una copia de su última NICRA. Las organizaciones que nunca han tenido una NICRA pueden solicitar costos indirectos del 10% de los costos directos totales modificados como se define en 2 CFR 200.68.</w:t>
      </w:r>
    </w:p>
    <w:p w:rsidR="00795D81" w:rsidRPr="00795D81" w:rsidRDefault="00795D81" w:rsidP="00795D81">
      <w:pPr>
        <w:pStyle w:val="HTMLconformatoprevio"/>
        <w:jc w:val="both"/>
        <w:rPr>
          <w:rFonts w:ascii="Century Gothic" w:hAnsi="Century Gothic"/>
          <w:lang w:val="es-ES"/>
        </w:rPr>
      </w:pPr>
    </w:p>
    <w:p w:rsidR="00795D81" w:rsidRPr="00795D81" w:rsidRDefault="00795D81" w:rsidP="00795D81">
      <w:pPr>
        <w:pStyle w:val="HTMLconformatoprevio"/>
        <w:jc w:val="both"/>
        <w:rPr>
          <w:rFonts w:ascii="Century Gothic" w:hAnsi="Century Gothic"/>
          <w:lang w:val="es-ES"/>
        </w:rPr>
      </w:pPr>
      <w:r w:rsidRPr="00795D81">
        <w:rPr>
          <w:rFonts w:ascii="Century Gothic" w:hAnsi="Century Gothic"/>
          <w:lang w:val="es-ES"/>
        </w:rPr>
        <w:t>"Costo compartido" se refiere a las contribuciones de la organización u otras entidades que no sean la Embajada de los Estados Unidos. También incluye contribuciones en especie, como tiempo de voluntarios y lugares donados.</w:t>
      </w:r>
    </w:p>
    <w:p w:rsidR="00795D81" w:rsidRPr="00795D81" w:rsidRDefault="00795D81" w:rsidP="00795D81">
      <w:pPr>
        <w:pStyle w:val="HTMLconformatoprevio"/>
        <w:jc w:val="both"/>
        <w:rPr>
          <w:rFonts w:ascii="Century Gothic" w:hAnsi="Century Gothic"/>
          <w:lang w:val="es-ES"/>
        </w:rPr>
      </w:pPr>
    </w:p>
    <w:p w:rsidR="00795D81" w:rsidRPr="00795D81" w:rsidRDefault="00795D81" w:rsidP="00795D81">
      <w:pPr>
        <w:pStyle w:val="HTMLconformatoprevio"/>
        <w:jc w:val="both"/>
        <w:rPr>
          <w:rFonts w:ascii="Century Gothic" w:hAnsi="Century Gothic"/>
        </w:rPr>
      </w:pPr>
      <w:r w:rsidRPr="00795D81">
        <w:rPr>
          <w:rFonts w:ascii="Century Gothic" w:hAnsi="Century Gothic"/>
          <w:lang w:val="es-ES"/>
        </w:rPr>
        <w:t>Bebidas alcohólicas: tenga en cuenta que los fondos de adjudicación no pueden utilizarse para bebidas alcohólicas.</w:t>
      </w:r>
    </w:p>
    <w:p w:rsidR="00795D81" w:rsidRPr="00795D81" w:rsidRDefault="00795D81" w:rsidP="00795D81">
      <w:pPr>
        <w:jc w:val="both"/>
        <w:rPr>
          <w:rFonts w:ascii="Century Gothic" w:hAnsi="Century Gothic"/>
        </w:rPr>
      </w:pPr>
    </w:p>
    <w:sectPr w:rsidR="00795D81" w:rsidRPr="00795D81" w:rsidSect="00162B61">
      <w:footerReference w:type="even" r:id="rId7"/>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DAA" w:rsidRDefault="00980DAA" w:rsidP="00795D81">
      <w:r>
        <w:separator/>
      </w:r>
    </w:p>
  </w:endnote>
  <w:endnote w:type="continuationSeparator" w:id="0">
    <w:p w:rsidR="00980DAA" w:rsidRDefault="00980DAA" w:rsidP="00795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182858763"/>
      <w:docPartObj>
        <w:docPartGallery w:val="Page Numbers (Bottom of Page)"/>
        <w:docPartUnique/>
      </w:docPartObj>
    </w:sdtPr>
    <w:sdtContent>
      <w:p w:rsidR="00795D81" w:rsidRDefault="00795D81" w:rsidP="004A390D">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795D81" w:rsidRDefault="00795D8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598134886"/>
      <w:docPartObj>
        <w:docPartGallery w:val="Page Numbers (Bottom of Page)"/>
        <w:docPartUnique/>
      </w:docPartObj>
    </w:sdtPr>
    <w:sdtContent>
      <w:p w:rsidR="00795D81" w:rsidRDefault="00795D81" w:rsidP="004A390D">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795D81" w:rsidRDefault="00795D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DAA" w:rsidRDefault="00980DAA" w:rsidP="00795D81">
      <w:r>
        <w:separator/>
      </w:r>
    </w:p>
  </w:footnote>
  <w:footnote w:type="continuationSeparator" w:id="0">
    <w:p w:rsidR="00980DAA" w:rsidRDefault="00980DAA" w:rsidP="00795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839"/>
    <w:multiLevelType w:val="multilevel"/>
    <w:tmpl w:val="6910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B824BD"/>
    <w:multiLevelType w:val="multilevel"/>
    <w:tmpl w:val="4180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3B346C"/>
    <w:multiLevelType w:val="multilevel"/>
    <w:tmpl w:val="7D52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6602B3"/>
    <w:multiLevelType w:val="multilevel"/>
    <w:tmpl w:val="91B4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06092A"/>
    <w:multiLevelType w:val="hybridMultilevel"/>
    <w:tmpl w:val="3FF03B7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565B362D"/>
    <w:multiLevelType w:val="hybridMultilevel"/>
    <w:tmpl w:val="FC307D5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57065BDB"/>
    <w:multiLevelType w:val="multilevel"/>
    <w:tmpl w:val="00B2EB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A2D4264"/>
    <w:multiLevelType w:val="multilevel"/>
    <w:tmpl w:val="8ABA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A92008"/>
    <w:multiLevelType w:val="multilevel"/>
    <w:tmpl w:val="21EE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3"/>
  </w:num>
  <w:num w:numId="5">
    <w:abstractNumId w:val="0"/>
  </w:num>
  <w:num w:numId="6">
    <w:abstractNumId w:val="8"/>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F89"/>
    <w:rsid w:val="00162B61"/>
    <w:rsid w:val="00551D21"/>
    <w:rsid w:val="00795D81"/>
    <w:rsid w:val="00844F89"/>
    <w:rsid w:val="00980DAA"/>
    <w:rsid w:val="009856B9"/>
    <w:rsid w:val="009F4478"/>
    <w:rsid w:val="00A751EB"/>
    <w:rsid w:val="00DD104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4:docId w14:val="731D5CC1"/>
  <w15:chartTrackingRefBased/>
  <w15:docId w15:val="{74CA2247-A9BA-FB42-9AF7-6EC9481C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6B9"/>
    <w:rPr>
      <w:rFonts w:ascii="Times New Roman" w:eastAsia="Times New Roman" w:hAnsi="Times New Roman" w:cs="Times New Roman"/>
      <w:lang w:eastAsia="es-ES_tradnl"/>
    </w:rPr>
  </w:style>
  <w:style w:type="paragraph" w:styleId="Ttulo1">
    <w:name w:val="heading 1"/>
    <w:basedOn w:val="Normal"/>
    <w:link w:val="Ttulo1Car"/>
    <w:uiPriority w:val="9"/>
    <w:qFormat/>
    <w:rsid w:val="009856B9"/>
    <w:pPr>
      <w:spacing w:before="100" w:beforeAutospacing="1" w:after="100" w:afterAutospacing="1"/>
      <w:outlineLvl w:val="0"/>
    </w:pPr>
    <w:rPr>
      <w:b/>
      <w:bCs/>
      <w:kern w:val="36"/>
      <w:sz w:val="48"/>
      <w:szCs w:val="48"/>
    </w:rPr>
  </w:style>
  <w:style w:type="paragraph" w:styleId="Ttulo2">
    <w:name w:val="heading 2"/>
    <w:basedOn w:val="Normal"/>
    <w:link w:val="Ttulo2Car"/>
    <w:uiPriority w:val="9"/>
    <w:qFormat/>
    <w:rsid w:val="009856B9"/>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44F89"/>
    <w:pPr>
      <w:spacing w:before="100" w:beforeAutospacing="1" w:after="100" w:afterAutospacing="1"/>
    </w:pPr>
  </w:style>
  <w:style w:type="paragraph" w:styleId="HTMLconformatoprevio">
    <w:name w:val="HTML Preformatted"/>
    <w:basedOn w:val="Normal"/>
    <w:link w:val="HTMLconformatoprevioCar"/>
    <w:uiPriority w:val="99"/>
    <w:unhideWhenUsed/>
    <w:rsid w:val="00844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844F89"/>
    <w:rPr>
      <w:rFonts w:ascii="Courier New" w:eastAsia="Times New Roman" w:hAnsi="Courier New" w:cs="Courier New"/>
      <w:sz w:val="20"/>
      <w:szCs w:val="20"/>
      <w:lang w:eastAsia="es-ES_tradnl"/>
    </w:rPr>
  </w:style>
  <w:style w:type="character" w:customStyle="1" w:styleId="Ttulo1Car">
    <w:name w:val="Título 1 Car"/>
    <w:basedOn w:val="Fuentedeprrafopredeter"/>
    <w:link w:val="Ttulo1"/>
    <w:uiPriority w:val="9"/>
    <w:rsid w:val="009856B9"/>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9856B9"/>
    <w:rPr>
      <w:rFonts w:ascii="Times New Roman" w:eastAsia="Times New Roman" w:hAnsi="Times New Roman" w:cs="Times New Roman"/>
      <w:b/>
      <w:bCs/>
      <w:sz w:val="36"/>
      <w:szCs w:val="36"/>
      <w:lang w:eastAsia="es-ES_tradnl"/>
    </w:rPr>
  </w:style>
  <w:style w:type="character" w:customStyle="1" w:styleId="source-language">
    <w:name w:val="source-language"/>
    <w:basedOn w:val="Fuentedeprrafopredeter"/>
    <w:rsid w:val="009856B9"/>
  </w:style>
  <w:style w:type="character" w:customStyle="1" w:styleId="target-language">
    <w:name w:val="target-language"/>
    <w:basedOn w:val="Fuentedeprrafopredeter"/>
    <w:rsid w:val="009856B9"/>
  </w:style>
  <w:style w:type="paragraph" w:styleId="Prrafodelista">
    <w:name w:val="List Paragraph"/>
    <w:basedOn w:val="Normal"/>
    <w:uiPriority w:val="34"/>
    <w:qFormat/>
    <w:rsid w:val="009F4478"/>
    <w:pPr>
      <w:ind w:left="720"/>
      <w:contextualSpacing/>
    </w:pPr>
  </w:style>
  <w:style w:type="paragraph" w:styleId="Encabezado">
    <w:name w:val="header"/>
    <w:basedOn w:val="Normal"/>
    <w:link w:val="EncabezadoCar"/>
    <w:uiPriority w:val="99"/>
    <w:unhideWhenUsed/>
    <w:rsid w:val="00795D81"/>
    <w:pPr>
      <w:tabs>
        <w:tab w:val="center" w:pos="4419"/>
        <w:tab w:val="right" w:pos="8838"/>
      </w:tabs>
    </w:pPr>
  </w:style>
  <w:style w:type="character" w:customStyle="1" w:styleId="EncabezadoCar">
    <w:name w:val="Encabezado Car"/>
    <w:basedOn w:val="Fuentedeprrafopredeter"/>
    <w:link w:val="Encabezado"/>
    <w:uiPriority w:val="99"/>
    <w:rsid w:val="00795D81"/>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795D81"/>
    <w:pPr>
      <w:tabs>
        <w:tab w:val="center" w:pos="4419"/>
        <w:tab w:val="right" w:pos="8838"/>
      </w:tabs>
    </w:pPr>
  </w:style>
  <w:style w:type="character" w:customStyle="1" w:styleId="PiedepginaCar">
    <w:name w:val="Pie de página Car"/>
    <w:basedOn w:val="Fuentedeprrafopredeter"/>
    <w:link w:val="Piedepgina"/>
    <w:uiPriority w:val="99"/>
    <w:rsid w:val="00795D81"/>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795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1001">
      <w:bodyDiv w:val="1"/>
      <w:marLeft w:val="0"/>
      <w:marRight w:val="0"/>
      <w:marTop w:val="0"/>
      <w:marBottom w:val="0"/>
      <w:divBdr>
        <w:top w:val="none" w:sz="0" w:space="0" w:color="auto"/>
        <w:left w:val="none" w:sz="0" w:space="0" w:color="auto"/>
        <w:bottom w:val="none" w:sz="0" w:space="0" w:color="auto"/>
        <w:right w:val="none" w:sz="0" w:space="0" w:color="auto"/>
      </w:divBdr>
      <w:divsChild>
        <w:div w:id="777070241">
          <w:marLeft w:val="0"/>
          <w:marRight w:val="0"/>
          <w:marTop w:val="0"/>
          <w:marBottom w:val="0"/>
          <w:divBdr>
            <w:top w:val="none" w:sz="0" w:space="0" w:color="auto"/>
            <w:left w:val="none" w:sz="0" w:space="0" w:color="auto"/>
            <w:bottom w:val="none" w:sz="0" w:space="0" w:color="auto"/>
            <w:right w:val="none" w:sz="0" w:space="0" w:color="auto"/>
          </w:divBdr>
        </w:div>
      </w:divsChild>
    </w:div>
    <w:div w:id="210382468">
      <w:bodyDiv w:val="1"/>
      <w:marLeft w:val="0"/>
      <w:marRight w:val="0"/>
      <w:marTop w:val="0"/>
      <w:marBottom w:val="0"/>
      <w:divBdr>
        <w:top w:val="none" w:sz="0" w:space="0" w:color="auto"/>
        <w:left w:val="none" w:sz="0" w:space="0" w:color="auto"/>
        <w:bottom w:val="none" w:sz="0" w:space="0" w:color="auto"/>
        <w:right w:val="none" w:sz="0" w:space="0" w:color="auto"/>
      </w:divBdr>
      <w:divsChild>
        <w:div w:id="1996106090">
          <w:marLeft w:val="0"/>
          <w:marRight w:val="0"/>
          <w:marTop w:val="0"/>
          <w:marBottom w:val="0"/>
          <w:divBdr>
            <w:top w:val="none" w:sz="0" w:space="0" w:color="auto"/>
            <w:left w:val="none" w:sz="0" w:space="0" w:color="auto"/>
            <w:bottom w:val="none" w:sz="0" w:space="0" w:color="auto"/>
            <w:right w:val="none" w:sz="0" w:space="0" w:color="auto"/>
          </w:divBdr>
          <w:divsChild>
            <w:div w:id="833691420">
              <w:marLeft w:val="0"/>
              <w:marRight w:val="0"/>
              <w:marTop w:val="0"/>
              <w:marBottom w:val="0"/>
              <w:divBdr>
                <w:top w:val="none" w:sz="0" w:space="0" w:color="auto"/>
                <w:left w:val="none" w:sz="0" w:space="0" w:color="auto"/>
                <w:bottom w:val="none" w:sz="0" w:space="0" w:color="auto"/>
                <w:right w:val="none" w:sz="0" w:space="0" w:color="auto"/>
              </w:divBdr>
              <w:divsChild>
                <w:div w:id="1571891257">
                  <w:marLeft w:val="0"/>
                  <w:marRight w:val="0"/>
                  <w:marTop w:val="0"/>
                  <w:marBottom w:val="0"/>
                  <w:divBdr>
                    <w:top w:val="none" w:sz="0" w:space="0" w:color="auto"/>
                    <w:left w:val="none" w:sz="0" w:space="0" w:color="auto"/>
                    <w:bottom w:val="none" w:sz="0" w:space="0" w:color="auto"/>
                    <w:right w:val="none" w:sz="0" w:space="0" w:color="auto"/>
                  </w:divBdr>
                  <w:divsChild>
                    <w:div w:id="988631678">
                      <w:marLeft w:val="0"/>
                      <w:marRight w:val="0"/>
                      <w:marTop w:val="0"/>
                      <w:marBottom w:val="0"/>
                      <w:divBdr>
                        <w:top w:val="none" w:sz="0" w:space="0" w:color="auto"/>
                        <w:left w:val="none" w:sz="0" w:space="0" w:color="auto"/>
                        <w:bottom w:val="none" w:sz="0" w:space="0" w:color="auto"/>
                        <w:right w:val="none" w:sz="0" w:space="0" w:color="auto"/>
                      </w:divBdr>
                      <w:divsChild>
                        <w:div w:id="760100519">
                          <w:marLeft w:val="0"/>
                          <w:marRight w:val="0"/>
                          <w:marTop w:val="0"/>
                          <w:marBottom w:val="0"/>
                          <w:divBdr>
                            <w:top w:val="none" w:sz="0" w:space="0" w:color="auto"/>
                            <w:left w:val="none" w:sz="0" w:space="0" w:color="auto"/>
                            <w:bottom w:val="none" w:sz="0" w:space="0" w:color="auto"/>
                            <w:right w:val="none" w:sz="0" w:space="0" w:color="auto"/>
                          </w:divBdr>
                          <w:divsChild>
                            <w:div w:id="4833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263885">
          <w:marLeft w:val="0"/>
          <w:marRight w:val="0"/>
          <w:marTop w:val="0"/>
          <w:marBottom w:val="0"/>
          <w:divBdr>
            <w:top w:val="none" w:sz="0" w:space="0" w:color="auto"/>
            <w:left w:val="none" w:sz="0" w:space="0" w:color="auto"/>
            <w:bottom w:val="none" w:sz="0" w:space="0" w:color="auto"/>
            <w:right w:val="none" w:sz="0" w:space="0" w:color="auto"/>
          </w:divBdr>
          <w:divsChild>
            <w:div w:id="414475555">
              <w:marLeft w:val="0"/>
              <w:marRight w:val="0"/>
              <w:marTop w:val="0"/>
              <w:marBottom w:val="0"/>
              <w:divBdr>
                <w:top w:val="none" w:sz="0" w:space="0" w:color="auto"/>
                <w:left w:val="none" w:sz="0" w:space="0" w:color="auto"/>
                <w:bottom w:val="none" w:sz="0" w:space="0" w:color="auto"/>
                <w:right w:val="none" w:sz="0" w:space="0" w:color="auto"/>
              </w:divBdr>
              <w:divsChild>
                <w:div w:id="1407997778">
                  <w:marLeft w:val="0"/>
                  <w:marRight w:val="0"/>
                  <w:marTop w:val="0"/>
                  <w:marBottom w:val="0"/>
                  <w:divBdr>
                    <w:top w:val="none" w:sz="0" w:space="0" w:color="auto"/>
                    <w:left w:val="none" w:sz="0" w:space="0" w:color="auto"/>
                    <w:bottom w:val="none" w:sz="0" w:space="0" w:color="auto"/>
                    <w:right w:val="none" w:sz="0" w:space="0" w:color="auto"/>
                  </w:divBdr>
                  <w:divsChild>
                    <w:div w:id="441388018">
                      <w:marLeft w:val="0"/>
                      <w:marRight w:val="0"/>
                      <w:marTop w:val="0"/>
                      <w:marBottom w:val="0"/>
                      <w:divBdr>
                        <w:top w:val="none" w:sz="0" w:space="0" w:color="auto"/>
                        <w:left w:val="none" w:sz="0" w:space="0" w:color="auto"/>
                        <w:bottom w:val="none" w:sz="0" w:space="0" w:color="auto"/>
                        <w:right w:val="none" w:sz="0" w:space="0" w:color="auto"/>
                      </w:divBdr>
                      <w:divsChild>
                        <w:div w:id="533618712">
                          <w:marLeft w:val="0"/>
                          <w:marRight w:val="0"/>
                          <w:marTop w:val="0"/>
                          <w:marBottom w:val="0"/>
                          <w:divBdr>
                            <w:top w:val="none" w:sz="0" w:space="0" w:color="auto"/>
                            <w:left w:val="none" w:sz="0" w:space="0" w:color="auto"/>
                            <w:bottom w:val="none" w:sz="0" w:space="0" w:color="auto"/>
                            <w:right w:val="none" w:sz="0" w:space="0" w:color="auto"/>
                          </w:divBdr>
                          <w:divsChild>
                            <w:div w:id="1974022178">
                              <w:marLeft w:val="0"/>
                              <w:marRight w:val="0"/>
                              <w:marTop w:val="0"/>
                              <w:marBottom w:val="0"/>
                              <w:divBdr>
                                <w:top w:val="none" w:sz="0" w:space="0" w:color="auto"/>
                                <w:left w:val="none" w:sz="0" w:space="0" w:color="auto"/>
                                <w:bottom w:val="none" w:sz="0" w:space="0" w:color="auto"/>
                                <w:right w:val="none" w:sz="0" w:space="0" w:color="auto"/>
                              </w:divBdr>
                              <w:divsChild>
                                <w:div w:id="1934321424">
                                  <w:marLeft w:val="0"/>
                                  <w:marRight w:val="0"/>
                                  <w:marTop w:val="0"/>
                                  <w:marBottom w:val="0"/>
                                  <w:divBdr>
                                    <w:top w:val="none" w:sz="0" w:space="0" w:color="auto"/>
                                    <w:left w:val="none" w:sz="0" w:space="0" w:color="auto"/>
                                    <w:bottom w:val="none" w:sz="0" w:space="0" w:color="auto"/>
                                    <w:right w:val="none" w:sz="0" w:space="0" w:color="auto"/>
                                  </w:divBdr>
                                  <w:divsChild>
                                    <w:div w:id="1016346507">
                                      <w:marLeft w:val="0"/>
                                      <w:marRight w:val="0"/>
                                      <w:marTop w:val="0"/>
                                      <w:marBottom w:val="0"/>
                                      <w:divBdr>
                                        <w:top w:val="none" w:sz="0" w:space="0" w:color="auto"/>
                                        <w:left w:val="none" w:sz="0" w:space="0" w:color="auto"/>
                                        <w:bottom w:val="none" w:sz="0" w:space="0" w:color="auto"/>
                                        <w:right w:val="none" w:sz="0" w:space="0" w:color="auto"/>
                                      </w:divBdr>
                                      <w:divsChild>
                                        <w:div w:id="329142159">
                                          <w:marLeft w:val="0"/>
                                          <w:marRight w:val="0"/>
                                          <w:marTop w:val="0"/>
                                          <w:marBottom w:val="0"/>
                                          <w:divBdr>
                                            <w:top w:val="none" w:sz="0" w:space="0" w:color="auto"/>
                                            <w:left w:val="none" w:sz="0" w:space="0" w:color="auto"/>
                                            <w:bottom w:val="none" w:sz="0" w:space="0" w:color="auto"/>
                                            <w:right w:val="none" w:sz="0" w:space="0" w:color="auto"/>
                                          </w:divBdr>
                                          <w:divsChild>
                                            <w:div w:id="414212106">
                                              <w:marLeft w:val="0"/>
                                              <w:marRight w:val="0"/>
                                              <w:marTop w:val="0"/>
                                              <w:marBottom w:val="0"/>
                                              <w:divBdr>
                                                <w:top w:val="none" w:sz="0" w:space="0" w:color="auto"/>
                                                <w:left w:val="none" w:sz="0" w:space="0" w:color="auto"/>
                                                <w:bottom w:val="none" w:sz="0" w:space="0" w:color="auto"/>
                                                <w:right w:val="none" w:sz="0" w:space="0" w:color="auto"/>
                                              </w:divBdr>
                                              <w:divsChild>
                                                <w:div w:id="1682513699">
                                                  <w:marLeft w:val="0"/>
                                                  <w:marRight w:val="0"/>
                                                  <w:marTop w:val="0"/>
                                                  <w:marBottom w:val="0"/>
                                                  <w:divBdr>
                                                    <w:top w:val="none" w:sz="0" w:space="0" w:color="auto"/>
                                                    <w:left w:val="none" w:sz="0" w:space="0" w:color="auto"/>
                                                    <w:bottom w:val="none" w:sz="0" w:space="0" w:color="auto"/>
                                                    <w:right w:val="none" w:sz="0" w:space="0" w:color="auto"/>
                                                  </w:divBdr>
                                                  <w:divsChild>
                                                    <w:div w:id="1615559114">
                                                      <w:marLeft w:val="0"/>
                                                      <w:marRight w:val="0"/>
                                                      <w:marTop w:val="0"/>
                                                      <w:marBottom w:val="0"/>
                                                      <w:divBdr>
                                                        <w:top w:val="none" w:sz="0" w:space="0" w:color="auto"/>
                                                        <w:left w:val="none" w:sz="0" w:space="0" w:color="auto"/>
                                                        <w:bottom w:val="none" w:sz="0" w:space="0" w:color="auto"/>
                                                        <w:right w:val="none" w:sz="0" w:space="0" w:color="auto"/>
                                                      </w:divBdr>
                                                      <w:divsChild>
                                                        <w:div w:id="529681649">
                                                          <w:marLeft w:val="0"/>
                                                          <w:marRight w:val="0"/>
                                                          <w:marTop w:val="0"/>
                                                          <w:marBottom w:val="0"/>
                                                          <w:divBdr>
                                                            <w:top w:val="none" w:sz="0" w:space="0" w:color="auto"/>
                                                            <w:left w:val="none" w:sz="0" w:space="0" w:color="auto"/>
                                                            <w:bottom w:val="none" w:sz="0" w:space="0" w:color="auto"/>
                                                            <w:right w:val="none" w:sz="0" w:space="0" w:color="auto"/>
                                                          </w:divBdr>
                                                          <w:divsChild>
                                                            <w:div w:id="1757048006">
                                                              <w:marLeft w:val="0"/>
                                                              <w:marRight w:val="0"/>
                                                              <w:marTop w:val="0"/>
                                                              <w:marBottom w:val="0"/>
                                                              <w:divBdr>
                                                                <w:top w:val="none" w:sz="0" w:space="0" w:color="auto"/>
                                                                <w:left w:val="none" w:sz="0" w:space="0" w:color="auto"/>
                                                                <w:bottom w:val="none" w:sz="0" w:space="0" w:color="auto"/>
                                                                <w:right w:val="none" w:sz="0" w:space="0" w:color="auto"/>
                                                              </w:divBdr>
                                                              <w:divsChild>
                                                                <w:div w:id="496463352">
                                                                  <w:marLeft w:val="0"/>
                                                                  <w:marRight w:val="0"/>
                                                                  <w:marTop w:val="0"/>
                                                                  <w:marBottom w:val="0"/>
                                                                  <w:divBdr>
                                                                    <w:top w:val="none" w:sz="0" w:space="0" w:color="auto"/>
                                                                    <w:left w:val="none" w:sz="0" w:space="0" w:color="auto"/>
                                                                    <w:bottom w:val="none" w:sz="0" w:space="0" w:color="auto"/>
                                                                    <w:right w:val="none" w:sz="0" w:space="0" w:color="auto"/>
                                                                  </w:divBdr>
                                                                  <w:divsChild>
                                                                    <w:div w:id="885720969">
                                                                      <w:marLeft w:val="0"/>
                                                                      <w:marRight w:val="0"/>
                                                                      <w:marTop w:val="0"/>
                                                                      <w:marBottom w:val="0"/>
                                                                      <w:divBdr>
                                                                        <w:top w:val="none" w:sz="0" w:space="0" w:color="auto"/>
                                                                        <w:left w:val="none" w:sz="0" w:space="0" w:color="auto"/>
                                                                        <w:bottom w:val="none" w:sz="0" w:space="0" w:color="auto"/>
                                                                        <w:right w:val="none" w:sz="0" w:space="0" w:color="auto"/>
                                                                      </w:divBdr>
                                                                      <w:divsChild>
                                                                        <w:div w:id="157732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4962754">
          <w:marLeft w:val="0"/>
          <w:marRight w:val="0"/>
          <w:marTop w:val="0"/>
          <w:marBottom w:val="0"/>
          <w:divBdr>
            <w:top w:val="none" w:sz="0" w:space="0" w:color="auto"/>
            <w:left w:val="none" w:sz="0" w:space="0" w:color="auto"/>
            <w:bottom w:val="none" w:sz="0" w:space="0" w:color="auto"/>
            <w:right w:val="none" w:sz="0" w:space="0" w:color="auto"/>
          </w:divBdr>
          <w:divsChild>
            <w:div w:id="1498306345">
              <w:marLeft w:val="0"/>
              <w:marRight w:val="0"/>
              <w:marTop w:val="0"/>
              <w:marBottom w:val="0"/>
              <w:divBdr>
                <w:top w:val="none" w:sz="0" w:space="0" w:color="auto"/>
                <w:left w:val="none" w:sz="0" w:space="0" w:color="auto"/>
                <w:bottom w:val="none" w:sz="0" w:space="0" w:color="auto"/>
                <w:right w:val="none" w:sz="0" w:space="0" w:color="auto"/>
              </w:divBdr>
            </w:div>
          </w:divsChild>
        </w:div>
        <w:div w:id="665667155">
          <w:marLeft w:val="0"/>
          <w:marRight w:val="0"/>
          <w:marTop w:val="0"/>
          <w:marBottom w:val="0"/>
          <w:divBdr>
            <w:top w:val="none" w:sz="0" w:space="0" w:color="auto"/>
            <w:left w:val="none" w:sz="0" w:space="0" w:color="auto"/>
            <w:bottom w:val="none" w:sz="0" w:space="0" w:color="auto"/>
            <w:right w:val="none" w:sz="0" w:space="0" w:color="auto"/>
          </w:divBdr>
          <w:divsChild>
            <w:div w:id="2108773396">
              <w:marLeft w:val="0"/>
              <w:marRight w:val="0"/>
              <w:marTop w:val="0"/>
              <w:marBottom w:val="0"/>
              <w:divBdr>
                <w:top w:val="none" w:sz="0" w:space="0" w:color="auto"/>
                <w:left w:val="none" w:sz="0" w:space="0" w:color="auto"/>
                <w:bottom w:val="none" w:sz="0" w:space="0" w:color="auto"/>
                <w:right w:val="none" w:sz="0" w:space="0" w:color="auto"/>
              </w:divBdr>
              <w:divsChild>
                <w:div w:id="266622842">
                  <w:marLeft w:val="0"/>
                  <w:marRight w:val="0"/>
                  <w:marTop w:val="0"/>
                  <w:marBottom w:val="0"/>
                  <w:divBdr>
                    <w:top w:val="none" w:sz="0" w:space="0" w:color="auto"/>
                    <w:left w:val="none" w:sz="0" w:space="0" w:color="auto"/>
                    <w:bottom w:val="none" w:sz="0" w:space="0" w:color="auto"/>
                    <w:right w:val="none" w:sz="0" w:space="0" w:color="auto"/>
                  </w:divBdr>
                  <w:divsChild>
                    <w:div w:id="7271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661508">
      <w:bodyDiv w:val="1"/>
      <w:marLeft w:val="0"/>
      <w:marRight w:val="0"/>
      <w:marTop w:val="0"/>
      <w:marBottom w:val="0"/>
      <w:divBdr>
        <w:top w:val="none" w:sz="0" w:space="0" w:color="auto"/>
        <w:left w:val="none" w:sz="0" w:space="0" w:color="auto"/>
        <w:bottom w:val="none" w:sz="0" w:space="0" w:color="auto"/>
        <w:right w:val="none" w:sz="0" w:space="0" w:color="auto"/>
      </w:divBdr>
    </w:div>
    <w:div w:id="448664627">
      <w:bodyDiv w:val="1"/>
      <w:marLeft w:val="0"/>
      <w:marRight w:val="0"/>
      <w:marTop w:val="0"/>
      <w:marBottom w:val="0"/>
      <w:divBdr>
        <w:top w:val="none" w:sz="0" w:space="0" w:color="auto"/>
        <w:left w:val="none" w:sz="0" w:space="0" w:color="auto"/>
        <w:bottom w:val="none" w:sz="0" w:space="0" w:color="auto"/>
        <w:right w:val="none" w:sz="0" w:space="0" w:color="auto"/>
      </w:divBdr>
    </w:div>
    <w:div w:id="531266777">
      <w:bodyDiv w:val="1"/>
      <w:marLeft w:val="0"/>
      <w:marRight w:val="0"/>
      <w:marTop w:val="0"/>
      <w:marBottom w:val="0"/>
      <w:divBdr>
        <w:top w:val="none" w:sz="0" w:space="0" w:color="auto"/>
        <w:left w:val="none" w:sz="0" w:space="0" w:color="auto"/>
        <w:bottom w:val="none" w:sz="0" w:space="0" w:color="auto"/>
        <w:right w:val="none" w:sz="0" w:space="0" w:color="auto"/>
      </w:divBdr>
      <w:divsChild>
        <w:div w:id="1156535131">
          <w:marLeft w:val="0"/>
          <w:marRight w:val="0"/>
          <w:marTop w:val="0"/>
          <w:marBottom w:val="0"/>
          <w:divBdr>
            <w:top w:val="none" w:sz="0" w:space="0" w:color="auto"/>
            <w:left w:val="none" w:sz="0" w:space="0" w:color="auto"/>
            <w:bottom w:val="none" w:sz="0" w:space="0" w:color="auto"/>
            <w:right w:val="none" w:sz="0" w:space="0" w:color="auto"/>
          </w:divBdr>
          <w:divsChild>
            <w:div w:id="1860239378">
              <w:marLeft w:val="0"/>
              <w:marRight w:val="0"/>
              <w:marTop w:val="0"/>
              <w:marBottom w:val="0"/>
              <w:divBdr>
                <w:top w:val="none" w:sz="0" w:space="0" w:color="auto"/>
                <w:left w:val="none" w:sz="0" w:space="0" w:color="auto"/>
                <w:bottom w:val="none" w:sz="0" w:space="0" w:color="auto"/>
                <w:right w:val="none" w:sz="0" w:space="0" w:color="auto"/>
              </w:divBdr>
              <w:divsChild>
                <w:div w:id="299194520">
                  <w:marLeft w:val="0"/>
                  <w:marRight w:val="0"/>
                  <w:marTop w:val="0"/>
                  <w:marBottom w:val="0"/>
                  <w:divBdr>
                    <w:top w:val="none" w:sz="0" w:space="0" w:color="auto"/>
                    <w:left w:val="none" w:sz="0" w:space="0" w:color="auto"/>
                    <w:bottom w:val="none" w:sz="0" w:space="0" w:color="auto"/>
                    <w:right w:val="none" w:sz="0" w:space="0" w:color="auto"/>
                  </w:divBdr>
                  <w:divsChild>
                    <w:div w:id="476920363">
                      <w:marLeft w:val="0"/>
                      <w:marRight w:val="0"/>
                      <w:marTop w:val="0"/>
                      <w:marBottom w:val="0"/>
                      <w:divBdr>
                        <w:top w:val="none" w:sz="0" w:space="0" w:color="auto"/>
                        <w:left w:val="none" w:sz="0" w:space="0" w:color="auto"/>
                        <w:bottom w:val="none" w:sz="0" w:space="0" w:color="auto"/>
                        <w:right w:val="none" w:sz="0" w:space="0" w:color="auto"/>
                      </w:divBdr>
                      <w:divsChild>
                        <w:div w:id="1884557254">
                          <w:marLeft w:val="0"/>
                          <w:marRight w:val="0"/>
                          <w:marTop w:val="0"/>
                          <w:marBottom w:val="0"/>
                          <w:divBdr>
                            <w:top w:val="none" w:sz="0" w:space="0" w:color="auto"/>
                            <w:left w:val="none" w:sz="0" w:space="0" w:color="auto"/>
                            <w:bottom w:val="none" w:sz="0" w:space="0" w:color="auto"/>
                            <w:right w:val="none" w:sz="0" w:space="0" w:color="auto"/>
                          </w:divBdr>
                          <w:divsChild>
                            <w:div w:id="3796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548878">
          <w:marLeft w:val="0"/>
          <w:marRight w:val="0"/>
          <w:marTop w:val="0"/>
          <w:marBottom w:val="0"/>
          <w:divBdr>
            <w:top w:val="none" w:sz="0" w:space="0" w:color="auto"/>
            <w:left w:val="none" w:sz="0" w:space="0" w:color="auto"/>
            <w:bottom w:val="none" w:sz="0" w:space="0" w:color="auto"/>
            <w:right w:val="none" w:sz="0" w:space="0" w:color="auto"/>
          </w:divBdr>
          <w:divsChild>
            <w:div w:id="1391729644">
              <w:marLeft w:val="0"/>
              <w:marRight w:val="0"/>
              <w:marTop w:val="0"/>
              <w:marBottom w:val="0"/>
              <w:divBdr>
                <w:top w:val="none" w:sz="0" w:space="0" w:color="auto"/>
                <w:left w:val="none" w:sz="0" w:space="0" w:color="auto"/>
                <w:bottom w:val="none" w:sz="0" w:space="0" w:color="auto"/>
                <w:right w:val="none" w:sz="0" w:space="0" w:color="auto"/>
              </w:divBdr>
              <w:divsChild>
                <w:div w:id="550070154">
                  <w:marLeft w:val="0"/>
                  <w:marRight w:val="0"/>
                  <w:marTop w:val="0"/>
                  <w:marBottom w:val="0"/>
                  <w:divBdr>
                    <w:top w:val="none" w:sz="0" w:space="0" w:color="auto"/>
                    <w:left w:val="none" w:sz="0" w:space="0" w:color="auto"/>
                    <w:bottom w:val="none" w:sz="0" w:space="0" w:color="auto"/>
                    <w:right w:val="none" w:sz="0" w:space="0" w:color="auto"/>
                  </w:divBdr>
                  <w:divsChild>
                    <w:div w:id="1708066864">
                      <w:marLeft w:val="0"/>
                      <w:marRight w:val="0"/>
                      <w:marTop w:val="0"/>
                      <w:marBottom w:val="0"/>
                      <w:divBdr>
                        <w:top w:val="none" w:sz="0" w:space="0" w:color="auto"/>
                        <w:left w:val="none" w:sz="0" w:space="0" w:color="auto"/>
                        <w:bottom w:val="none" w:sz="0" w:space="0" w:color="auto"/>
                        <w:right w:val="none" w:sz="0" w:space="0" w:color="auto"/>
                      </w:divBdr>
                      <w:divsChild>
                        <w:div w:id="34431689">
                          <w:marLeft w:val="0"/>
                          <w:marRight w:val="0"/>
                          <w:marTop w:val="0"/>
                          <w:marBottom w:val="0"/>
                          <w:divBdr>
                            <w:top w:val="none" w:sz="0" w:space="0" w:color="auto"/>
                            <w:left w:val="none" w:sz="0" w:space="0" w:color="auto"/>
                            <w:bottom w:val="none" w:sz="0" w:space="0" w:color="auto"/>
                            <w:right w:val="none" w:sz="0" w:space="0" w:color="auto"/>
                          </w:divBdr>
                          <w:divsChild>
                            <w:div w:id="412550718">
                              <w:marLeft w:val="0"/>
                              <w:marRight w:val="0"/>
                              <w:marTop w:val="0"/>
                              <w:marBottom w:val="0"/>
                              <w:divBdr>
                                <w:top w:val="none" w:sz="0" w:space="0" w:color="auto"/>
                                <w:left w:val="none" w:sz="0" w:space="0" w:color="auto"/>
                                <w:bottom w:val="none" w:sz="0" w:space="0" w:color="auto"/>
                                <w:right w:val="none" w:sz="0" w:space="0" w:color="auto"/>
                              </w:divBdr>
                              <w:divsChild>
                                <w:div w:id="149248984">
                                  <w:marLeft w:val="0"/>
                                  <w:marRight w:val="0"/>
                                  <w:marTop w:val="0"/>
                                  <w:marBottom w:val="0"/>
                                  <w:divBdr>
                                    <w:top w:val="none" w:sz="0" w:space="0" w:color="auto"/>
                                    <w:left w:val="none" w:sz="0" w:space="0" w:color="auto"/>
                                    <w:bottom w:val="none" w:sz="0" w:space="0" w:color="auto"/>
                                    <w:right w:val="none" w:sz="0" w:space="0" w:color="auto"/>
                                  </w:divBdr>
                                  <w:divsChild>
                                    <w:div w:id="1194729007">
                                      <w:marLeft w:val="0"/>
                                      <w:marRight w:val="0"/>
                                      <w:marTop w:val="0"/>
                                      <w:marBottom w:val="0"/>
                                      <w:divBdr>
                                        <w:top w:val="none" w:sz="0" w:space="0" w:color="auto"/>
                                        <w:left w:val="none" w:sz="0" w:space="0" w:color="auto"/>
                                        <w:bottom w:val="none" w:sz="0" w:space="0" w:color="auto"/>
                                        <w:right w:val="none" w:sz="0" w:space="0" w:color="auto"/>
                                      </w:divBdr>
                                      <w:divsChild>
                                        <w:div w:id="1642727413">
                                          <w:marLeft w:val="0"/>
                                          <w:marRight w:val="0"/>
                                          <w:marTop w:val="0"/>
                                          <w:marBottom w:val="0"/>
                                          <w:divBdr>
                                            <w:top w:val="none" w:sz="0" w:space="0" w:color="auto"/>
                                            <w:left w:val="none" w:sz="0" w:space="0" w:color="auto"/>
                                            <w:bottom w:val="none" w:sz="0" w:space="0" w:color="auto"/>
                                            <w:right w:val="none" w:sz="0" w:space="0" w:color="auto"/>
                                          </w:divBdr>
                                          <w:divsChild>
                                            <w:div w:id="338897909">
                                              <w:marLeft w:val="0"/>
                                              <w:marRight w:val="0"/>
                                              <w:marTop w:val="0"/>
                                              <w:marBottom w:val="0"/>
                                              <w:divBdr>
                                                <w:top w:val="none" w:sz="0" w:space="0" w:color="auto"/>
                                                <w:left w:val="none" w:sz="0" w:space="0" w:color="auto"/>
                                                <w:bottom w:val="none" w:sz="0" w:space="0" w:color="auto"/>
                                                <w:right w:val="none" w:sz="0" w:space="0" w:color="auto"/>
                                              </w:divBdr>
                                              <w:divsChild>
                                                <w:div w:id="2045710121">
                                                  <w:marLeft w:val="0"/>
                                                  <w:marRight w:val="0"/>
                                                  <w:marTop w:val="0"/>
                                                  <w:marBottom w:val="0"/>
                                                  <w:divBdr>
                                                    <w:top w:val="none" w:sz="0" w:space="0" w:color="auto"/>
                                                    <w:left w:val="none" w:sz="0" w:space="0" w:color="auto"/>
                                                    <w:bottom w:val="none" w:sz="0" w:space="0" w:color="auto"/>
                                                    <w:right w:val="none" w:sz="0" w:space="0" w:color="auto"/>
                                                  </w:divBdr>
                                                  <w:divsChild>
                                                    <w:div w:id="1483617587">
                                                      <w:marLeft w:val="0"/>
                                                      <w:marRight w:val="0"/>
                                                      <w:marTop w:val="0"/>
                                                      <w:marBottom w:val="0"/>
                                                      <w:divBdr>
                                                        <w:top w:val="none" w:sz="0" w:space="0" w:color="auto"/>
                                                        <w:left w:val="none" w:sz="0" w:space="0" w:color="auto"/>
                                                        <w:bottom w:val="none" w:sz="0" w:space="0" w:color="auto"/>
                                                        <w:right w:val="none" w:sz="0" w:space="0" w:color="auto"/>
                                                      </w:divBdr>
                                                      <w:divsChild>
                                                        <w:div w:id="1309476496">
                                                          <w:marLeft w:val="0"/>
                                                          <w:marRight w:val="0"/>
                                                          <w:marTop w:val="0"/>
                                                          <w:marBottom w:val="0"/>
                                                          <w:divBdr>
                                                            <w:top w:val="none" w:sz="0" w:space="0" w:color="auto"/>
                                                            <w:left w:val="none" w:sz="0" w:space="0" w:color="auto"/>
                                                            <w:bottom w:val="none" w:sz="0" w:space="0" w:color="auto"/>
                                                            <w:right w:val="none" w:sz="0" w:space="0" w:color="auto"/>
                                                          </w:divBdr>
                                                          <w:divsChild>
                                                            <w:div w:id="975333048">
                                                              <w:marLeft w:val="0"/>
                                                              <w:marRight w:val="0"/>
                                                              <w:marTop w:val="0"/>
                                                              <w:marBottom w:val="0"/>
                                                              <w:divBdr>
                                                                <w:top w:val="none" w:sz="0" w:space="0" w:color="auto"/>
                                                                <w:left w:val="none" w:sz="0" w:space="0" w:color="auto"/>
                                                                <w:bottom w:val="none" w:sz="0" w:space="0" w:color="auto"/>
                                                                <w:right w:val="none" w:sz="0" w:space="0" w:color="auto"/>
                                                              </w:divBdr>
                                                              <w:divsChild>
                                                                <w:div w:id="2065064131">
                                                                  <w:marLeft w:val="0"/>
                                                                  <w:marRight w:val="0"/>
                                                                  <w:marTop w:val="0"/>
                                                                  <w:marBottom w:val="0"/>
                                                                  <w:divBdr>
                                                                    <w:top w:val="none" w:sz="0" w:space="0" w:color="auto"/>
                                                                    <w:left w:val="none" w:sz="0" w:space="0" w:color="auto"/>
                                                                    <w:bottom w:val="none" w:sz="0" w:space="0" w:color="auto"/>
                                                                    <w:right w:val="none" w:sz="0" w:space="0" w:color="auto"/>
                                                                  </w:divBdr>
                                                                  <w:divsChild>
                                                                    <w:div w:id="249042512">
                                                                      <w:marLeft w:val="0"/>
                                                                      <w:marRight w:val="0"/>
                                                                      <w:marTop w:val="0"/>
                                                                      <w:marBottom w:val="0"/>
                                                                      <w:divBdr>
                                                                        <w:top w:val="none" w:sz="0" w:space="0" w:color="auto"/>
                                                                        <w:left w:val="none" w:sz="0" w:space="0" w:color="auto"/>
                                                                        <w:bottom w:val="none" w:sz="0" w:space="0" w:color="auto"/>
                                                                        <w:right w:val="none" w:sz="0" w:space="0" w:color="auto"/>
                                                                      </w:divBdr>
                                                                      <w:divsChild>
                                                                        <w:div w:id="20838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9984115">
          <w:marLeft w:val="0"/>
          <w:marRight w:val="0"/>
          <w:marTop w:val="0"/>
          <w:marBottom w:val="0"/>
          <w:divBdr>
            <w:top w:val="none" w:sz="0" w:space="0" w:color="auto"/>
            <w:left w:val="none" w:sz="0" w:space="0" w:color="auto"/>
            <w:bottom w:val="none" w:sz="0" w:space="0" w:color="auto"/>
            <w:right w:val="none" w:sz="0" w:space="0" w:color="auto"/>
          </w:divBdr>
          <w:divsChild>
            <w:div w:id="1481072686">
              <w:marLeft w:val="0"/>
              <w:marRight w:val="0"/>
              <w:marTop w:val="0"/>
              <w:marBottom w:val="0"/>
              <w:divBdr>
                <w:top w:val="none" w:sz="0" w:space="0" w:color="auto"/>
                <w:left w:val="none" w:sz="0" w:space="0" w:color="auto"/>
                <w:bottom w:val="none" w:sz="0" w:space="0" w:color="auto"/>
                <w:right w:val="none" w:sz="0" w:space="0" w:color="auto"/>
              </w:divBdr>
            </w:div>
          </w:divsChild>
        </w:div>
        <w:div w:id="1110125388">
          <w:marLeft w:val="0"/>
          <w:marRight w:val="0"/>
          <w:marTop w:val="0"/>
          <w:marBottom w:val="0"/>
          <w:divBdr>
            <w:top w:val="none" w:sz="0" w:space="0" w:color="auto"/>
            <w:left w:val="none" w:sz="0" w:space="0" w:color="auto"/>
            <w:bottom w:val="none" w:sz="0" w:space="0" w:color="auto"/>
            <w:right w:val="none" w:sz="0" w:space="0" w:color="auto"/>
          </w:divBdr>
          <w:divsChild>
            <w:div w:id="1620064615">
              <w:marLeft w:val="0"/>
              <w:marRight w:val="0"/>
              <w:marTop w:val="0"/>
              <w:marBottom w:val="0"/>
              <w:divBdr>
                <w:top w:val="none" w:sz="0" w:space="0" w:color="auto"/>
                <w:left w:val="none" w:sz="0" w:space="0" w:color="auto"/>
                <w:bottom w:val="none" w:sz="0" w:space="0" w:color="auto"/>
                <w:right w:val="none" w:sz="0" w:space="0" w:color="auto"/>
              </w:divBdr>
              <w:divsChild>
                <w:div w:id="386341745">
                  <w:marLeft w:val="0"/>
                  <w:marRight w:val="0"/>
                  <w:marTop w:val="0"/>
                  <w:marBottom w:val="0"/>
                  <w:divBdr>
                    <w:top w:val="none" w:sz="0" w:space="0" w:color="auto"/>
                    <w:left w:val="none" w:sz="0" w:space="0" w:color="auto"/>
                    <w:bottom w:val="none" w:sz="0" w:space="0" w:color="auto"/>
                    <w:right w:val="none" w:sz="0" w:space="0" w:color="auto"/>
                  </w:divBdr>
                  <w:divsChild>
                    <w:div w:id="14288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74188">
      <w:bodyDiv w:val="1"/>
      <w:marLeft w:val="0"/>
      <w:marRight w:val="0"/>
      <w:marTop w:val="0"/>
      <w:marBottom w:val="0"/>
      <w:divBdr>
        <w:top w:val="none" w:sz="0" w:space="0" w:color="auto"/>
        <w:left w:val="none" w:sz="0" w:space="0" w:color="auto"/>
        <w:bottom w:val="none" w:sz="0" w:space="0" w:color="auto"/>
        <w:right w:val="none" w:sz="0" w:space="0" w:color="auto"/>
      </w:divBdr>
      <w:divsChild>
        <w:div w:id="896625938">
          <w:marLeft w:val="0"/>
          <w:marRight w:val="0"/>
          <w:marTop w:val="0"/>
          <w:marBottom w:val="0"/>
          <w:divBdr>
            <w:top w:val="none" w:sz="0" w:space="0" w:color="auto"/>
            <w:left w:val="none" w:sz="0" w:space="0" w:color="auto"/>
            <w:bottom w:val="none" w:sz="0" w:space="0" w:color="auto"/>
            <w:right w:val="none" w:sz="0" w:space="0" w:color="auto"/>
          </w:divBdr>
        </w:div>
        <w:div w:id="274755689">
          <w:marLeft w:val="0"/>
          <w:marRight w:val="0"/>
          <w:marTop w:val="0"/>
          <w:marBottom w:val="0"/>
          <w:divBdr>
            <w:top w:val="none" w:sz="0" w:space="0" w:color="auto"/>
            <w:left w:val="none" w:sz="0" w:space="0" w:color="auto"/>
            <w:bottom w:val="none" w:sz="0" w:space="0" w:color="auto"/>
            <w:right w:val="none" w:sz="0" w:space="0" w:color="auto"/>
          </w:divBdr>
          <w:divsChild>
            <w:div w:id="463739122">
              <w:marLeft w:val="0"/>
              <w:marRight w:val="0"/>
              <w:marTop w:val="0"/>
              <w:marBottom w:val="0"/>
              <w:divBdr>
                <w:top w:val="none" w:sz="0" w:space="0" w:color="auto"/>
                <w:left w:val="none" w:sz="0" w:space="0" w:color="auto"/>
                <w:bottom w:val="none" w:sz="0" w:space="0" w:color="auto"/>
                <w:right w:val="none" w:sz="0" w:space="0" w:color="auto"/>
              </w:divBdr>
              <w:divsChild>
                <w:div w:id="790898394">
                  <w:marLeft w:val="0"/>
                  <w:marRight w:val="0"/>
                  <w:marTop w:val="0"/>
                  <w:marBottom w:val="0"/>
                  <w:divBdr>
                    <w:top w:val="none" w:sz="0" w:space="0" w:color="auto"/>
                    <w:left w:val="none" w:sz="0" w:space="0" w:color="auto"/>
                    <w:bottom w:val="none" w:sz="0" w:space="0" w:color="auto"/>
                    <w:right w:val="none" w:sz="0" w:space="0" w:color="auto"/>
                  </w:divBdr>
                  <w:divsChild>
                    <w:div w:id="2107460651">
                      <w:marLeft w:val="0"/>
                      <w:marRight w:val="0"/>
                      <w:marTop w:val="0"/>
                      <w:marBottom w:val="0"/>
                      <w:divBdr>
                        <w:top w:val="none" w:sz="0" w:space="0" w:color="auto"/>
                        <w:left w:val="none" w:sz="0" w:space="0" w:color="auto"/>
                        <w:bottom w:val="none" w:sz="0" w:space="0" w:color="auto"/>
                        <w:right w:val="none" w:sz="0" w:space="0" w:color="auto"/>
                      </w:divBdr>
                    </w:div>
                  </w:divsChild>
                </w:div>
                <w:div w:id="740106316">
                  <w:marLeft w:val="0"/>
                  <w:marRight w:val="0"/>
                  <w:marTop w:val="0"/>
                  <w:marBottom w:val="0"/>
                  <w:divBdr>
                    <w:top w:val="none" w:sz="0" w:space="0" w:color="auto"/>
                    <w:left w:val="none" w:sz="0" w:space="0" w:color="auto"/>
                    <w:bottom w:val="none" w:sz="0" w:space="0" w:color="auto"/>
                    <w:right w:val="none" w:sz="0" w:space="0" w:color="auto"/>
                  </w:divBdr>
                  <w:divsChild>
                    <w:div w:id="169025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339372">
      <w:bodyDiv w:val="1"/>
      <w:marLeft w:val="0"/>
      <w:marRight w:val="0"/>
      <w:marTop w:val="0"/>
      <w:marBottom w:val="0"/>
      <w:divBdr>
        <w:top w:val="none" w:sz="0" w:space="0" w:color="auto"/>
        <w:left w:val="none" w:sz="0" w:space="0" w:color="auto"/>
        <w:bottom w:val="none" w:sz="0" w:space="0" w:color="auto"/>
        <w:right w:val="none" w:sz="0" w:space="0" w:color="auto"/>
      </w:divBdr>
    </w:div>
    <w:div w:id="718743446">
      <w:bodyDiv w:val="1"/>
      <w:marLeft w:val="0"/>
      <w:marRight w:val="0"/>
      <w:marTop w:val="0"/>
      <w:marBottom w:val="0"/>
      <w:divBdr>
        <w:top w:val="none" w:sz="0" w:space="0" w:color="auto"/>
        <w:left w:val="none" w:sz="0" w:space="0" w:color="auto"/>
        <w:bottom w:val="none" w:sz="0" w:space="0" w:color="auto"/>
        <w:right w:val="none" w:sz="0" w:space="0" w:color="auto"/>
      </w:divBdr>
    </w:div>
    <w:div w:id="815802228">
      <w:bodyDiv w:val="1"/>
      <w:marLeft w:val="0"/>
      <w:marRight w:val="0"/>
      <w:marTop w:val="0"/>
      <w:marBottom w:val="0"/>
      <w:divBdr>
        <w:top w:val="none" w:sz="0" w:space="0" w:color="auto"/>
        <w:left w:val="none" w:sz="0" w:space="0" w:color="auto"/>
        <w:bottom w:val="none" w:sz="0" w:space="0" w:color="auto"/>
        <w:right w:val="none" w:sz="0" w:space="0" w:color="auto"/>
      </w:divBdr>
      <w:divsChild>
        <w:div w:id="1008097090">
          <w:marLeft w:val="0"/>
          <w:marRight w:val="0"/>
          <w:marTop w:val="0"/>
          <w:marBottom w:val="0"/>
          <w:divBdr>
            <w:top w:val="none" w:sz="0" w:space="0" w:color="auto"/>
            <w:left w:val="none" w:sz="0" w:space="0" w:color="auto"/>
            <w:bottom w:val="none" w:sz="0" w:space="0" w:color="auto"/>
            <w:right w:val="none" w:sz="0" w:space="0" w:color="auto"/>
          </w:divBdr>
          <w:divsChild>
            <w:div w:id="303001509">
              <w:marLeft w:val="0"/>
              <w:marRight w:val="0"/>
              <w:marTop w:val="0"/>
              <w:marBottom w:val="0"/>
              <w:divBdr>
                <w:top w:val="none" w:sz="0" w:space="0" w:color="auto"/>
                <w:left w:val="none" w:sz="0" w:space="0" w:color="auto"/>
                <w:bottom w:val="none" w:sz="0" w:space="0" w:color="auto"/>
                <w:right w:val="none" w:sz="0" w:space="0" w:color="auto"/>
              </w:divBdr>
              <w:divsChild>
                <w:div w:id="442653399">
                  <w:marLeft w:val="0"/>
                  <w:marRight w:val="0"/>
                  <w:marTop w:val="0"/>
                  <w:marBottom w:val="0"/>
                  <w:divBdr>
                    <w:top w:val="none" w:sz="0" w:space="0" w:color="auto"/>
                    <w:left w:val="none" w:sz="0" w:space="0" w:color="auto"/>
                    <w:bottom w:val="none" w:sz="0" w:space="0" w:color="auto"/>
                    <w:right w:val="none" w:sz="0" w:space="0" w:color="auto"/>
                  </w:divBdr>
                  <w:divsChild>
                    <w:div w:id="15441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531752">
      <w:bodyDiv w:val="1"/>
      <w:marLeft w:val="0"/>
      <w:marRight w:val="0"/>
      <w:marTop w:val="0"/>
      <w:marBottom w:val="0"/>
      <w:divBdr>
        <w:top w:val="none" w:sz="0" w:space="0" w:color="auto"/>
        <w:left w:val="none" w:sz="0" w:space="0" w:color="auto"/>
        <w:bottom w:val="none" w:sz="0" w:space="0" w:color="auto"/>
        <w:right w:val="none" w:sz="0" w:space="0" w:color="auto"/>
      </w:divBdr>
      <w:divsChild>
        <w:div w:id="380322765">
          <w:marLeft w:val="0"/>
          <w:marRight w:val="0"/>
          <w:marTop w:val="0"/>
          <w:marBottom w:val="0"/>
          <w:divBdr>
            <w:top w:val="none" w:sz="0" w:space="0" w:color="auto"/>
            <w:left w:val="none" w:sz="0" w:space="0" w:color="auto"/>
            <w:bottom w:val="none" w:sz="0" w:space="0" w:color="auto"/>
            <w:right w:val="none" w:sz="0" w:space="0" w:color="auto"/>
          </w:divBdr>
          <w:divsChild>
            <w:div w:id="1861813279">
              <w:marLeft w:val="0"/>
              <w:marRight w:val="0"/>
              <w:marTop w:val="0"/>
              <w:marBottom w:val="0"/>
              <w:divBdr>
                <w:top w:val="none" w:sz="0" w:space="0" w:color="auto"/>
                <w:left w:val="none" w:sz="0" w:space="0" w:color="auto"/>
                <w:bottom w:val="none" w:sz="0" w:space="0" w:color="auto"/>
                <w:right w:val="none" w:sz="0" w:space="0" w:color="auto"/>
              </w:divBdr>
              <w:divsChild>
                <w:div w:id="1426805558">
                  <w:marLeft w:val="0"/>
                  <w:marRight w:val="0"/>
                  <w:marTop w:val="0"/>
                  <w:marBottom w:val="0"/>
                  <w:divBdr>
                    <w:top w:val="none" w:sz="0" w:space="0" w:color="auto"/>
                    <w:left w:val="none" w:sz="0" w:space="0" w:color="auto"/>
                    <w:bottom w:val="none" w:sz="0" w:space="0" w:color="auto"/>
                    <w:right w:val="none" w:sz="0" w:space="0" w:color="auto"/>
                  </w:divBdr>
                  <w:divsChild>
                    <w:div w:id="4317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11566">
      <w:bodyDiv w:val="1"/>
      <w:marLeft w:val="0"/>
      <w:marRight w:val="0"/>
      <w:marTop w:val="0"/>
      <w:marBottom w:val="0"/>
      <w:divBdr>
        <w:top w:val="none" w:sz="0" w:space="0" w:color="auto"/>
        <w:left w:val="none" w:sz="0" w:space="0" w:color="auto"/>
        <w:bottom w:val="none" w:sz="0" w:space="0" w:color="auto"/>
        <w:right w:val="none" w:sz="0" w:space="0" w:color="auto"/>
      </w:divBdr>
      <w:divsChild>
        <w:div w:id="998770467">
          <w:marLeft w:val="0"/>
          <w:marRight w:val="0"/>
          <w:marTop w:val="0"/>
          <w:marBottom w:val="0"/>
          <w:divBdr>
            <w:top w:val="none" w:sz="0" w:space="0" w:color="auto"/>
            <w:left w:val="none" w:sz="0" w:space="0" w:color="auto"/>
            <w:bottom w:val="none" w:sz="0" w:space="0" w:color="auto"/>
            <w:right w:val="none" w:sz="0" w:space="0" w:color="auto"/>
          </w:divBdr>
        </w:div>
        <w:div w:id="1016228753">
          <w:marLeft w:val="0"/>
          <w:marRight w:val="0"/>
          <w:marTop w:val="0"/>
          <w:marBottom w:val="0"/>
          <w:divBdr>
            <w:top w:val="none" w:sz="0" w:space="0" w:color="auto"/>
            <w:left w:val="none" w:sz="0" w:space="0" w:color="auto"/>
            <w:bottom w:val="none" w:sz="0" w:space="0" w:color="auto"/>
            <w:right w:val="none" w:sz="0" w:space="0" w:color="auto"/>
          </w:divBdr>
          <w:divsChild>
            <w:div w:id="1704943120">
              <w:marLeft w:val="0"/>
              <w:marRight w:val="0"/>
              <w:marTop w:val="0"/>
              <w:marBottom w:val="0"/>
              <w:divBdr>
                <w:top w:val="none" w:sz="0" w:space="0" w:color="auto"/>
                <w:left w:val="none" w:sz="0" w:space="0" w:color="auto"/>
                <w:bottom w:val="none" w:sz="0" w:space="0" w:color="auto"/>
                <w:right w:val="none" w:sz="0" w:space="0" w:color="auto"/>
              </w:divBdr>
              <w:divsChild>
                <w:div w:id="497041295">
                  <w:marLeft w:val="0"/>
                  <w:marRight w:val="0"/>
                  <w:marTop w:val="0"/>
                  <w:marBottom w:val="0"/>
                  <w:divBdr>
                    <w:top w:val="none" w:sz="0" w:space="0" w:color="auto"/>
                    <w:left w:val="none" w:sz="0" w:space="0" w:color="auto"/>
                    <w:bottom w:val="none" w:sz="0" w:space="0" w:color="auto"/>
                    <w:right w:val="none" w:sz="0" w:space="0" w:color="auto"/>
                  </w:divBdr>
                  <w:divsChild>
                    <w:div w:id="1450465063">
                      <w:marLeft w:val="0"/>
                      <w:marRight w:val="0"/>
                      <w:marTop w:val="0"/>
                      <w:marBottom w:val="0"/>
                      <w:divBdr>
                        <w:top w:val="none" w:sz="0" w:space="0" w:color="auto"/>
                        <w:left w:val="none" w:sz="0" w:space="0" w:color="auto"/>
                        <w:bottom w:val="none" w:sz="0" w:space="0" w:color="auto"/>
                        <w:right w:val="none" w:sz="0" w:space="0" w:color="auto"/>
                      </w:divBdr>
                    </w:div>
                  </w:divsChild>
                </w:div>
                <w:div w:id="1339383137">
                  <w:marLeft w:val="0"/>
                  <w:marRight w:val="0"/>
                  <w:marTop w:val="0"/>
                  <w:marBottom w:val="0"/>
                  <w:divBdr>
                    <w:top w:val="none" w:sz="0" w:space="0" w:color="auto"/>
                    <w:left w:val="none" w:sz="0" w:space="0" w:color="auto"/>
                    <w:bottom w:val="none" w:sz="0" w:space="0" w:color="auto"/>
                    <w:right w:val="none" w:sz="0" w:space="0" w:color="auto"/>
                  </w:divBdr>
                  <w:divsChild>
                    <w:div w:id="6814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88860">
      <w:bodyDiv w:val="1"/>
      <w:marLeft w:val="0"/>
      <w:marRight w:val="0"/>
      <w:marTop w:val="0"/>
      <w:marBottom w:val="0"/>
      <w:divBdr>
        <w:top w:val="none" w:sz="0" w:space="0" w:color="auto"/>
        <w:left w:val="none" w:sz="0" w:space="0" w:color="auto"/>
        <w:bottom w:val="none" w:sz="0" w:space="0" w:color="auto"/>
        <w:right w:val="none" w:sz="0" w:space="0" w:color="auto"/>
      </w:divBdr>
    </w:div>
    <w:div w:id="1226916697">
      <w:bodyDiv w:val="1"/>
      <w:marLeft w:val="0"/>
      <w:marRight w:val="0"/>
      <w:marTop w:val="0"/>
      <w:marBottom w:val="0"/>
      <w:divBdr>
        <w:top w:val="none" w:sz="0" w:space="0" w:color="auto"/>
        <w:left w:val="none" w:sz="0" w:space="0" w:color="auto"/>
        <w:bottom w:val="none" w:sz="0" w:space="0" w:color="auto"/>
        <w:right w:val="none" w:sz="0" w:space="0" w:color="auto"/>
      </w:divBdr>
      <w:divsChild>
        <w:div w:id="602342756">
          <w:marLeft w:val="0"/>
          <w:marRight w:val="0"/>
          <w:marTop w:val="0"/>
          <w:marBottom w:val="0"/>
          <w:divBdr>
            <w:top w:val="none" w:sz="0" w:space="0" w:color="auto"/>
            <w:left w:val="none" w:sz="0" w:space="0" w:color="auto"/>
            <w:bottom w:val="none" w:sz="0" w:space="0" w:color="auto"/>
            <w:right w:val="none" w:sz="0" w:space="0" w:color="auto"/>
          </w:divBdr>
        </w:div>
      </w:divsChild>
    </w:div>
    <w:div w:id="1246836763">
      <w:bodyDiv w:val="1"/>
      <w:marLeft w:val="0"/>
      <w:marRight w:val="0"/>
      <w:marTop w:val="0"/>
      <w:marBottom w:val="0"/>
      <w:divBdr>
        <w:top w:val="none" w:sz="0" w:space="0" w:color="auto"/>
        <w:left w:val="none" w:sz="0" w:space="0" w:color="auto"/>
        <w:bottom w:val="none" w:sz="0" w:space="0" w:color="auto"/>
        <w:right w:val="none" w:sz="0" w:space="0" w:color="auto"/>
      </w:divBdr>
      <w:divsChild>
        <w:div w:id="546256122">
          <w:marLeft w:val="0"/>
          <w:marRight w:val="0"/>
          <w:marTop w:val="0"/>
          <w:marBottom w:val="0"/>
          <w:divBdr>
            <w:top w:val="none" w:sz="0" w:space="0" w:color="auto"/>
            <w:left w:val="none" w:sz="0" w:space="0" w:color="auto"/>
            <w:bottom w:val="none" w:sz="0" w:space="0" w:color="auto"/>
            <w:right w:val="none" w:sz="0" w:space="0" w:color="auto"/>
          </w:divBdr>
          <w:divsChild>
            <w:div w:id="1962102517">
              <w:marLeft w:val="0"/>
              <w:marRight w:val="0"/>
              <w:marTop w:val="0"/>
              <w:marBottom w:val="0"/>
              <w:divBdr>
                <w:top w:val="none" w:sz="0" w:space="0" w:color="auto"/>
                <w:left w:val="none" w:sz="0" w:space="0" w:color="auto"/>
                <w:bottom w:val="none" w:sz="0" w:space="0" w:color="auto"/>
                <w:right w:val="none" w:sz="0" w:space="0" w:color="auto"/>
              </w:divBdr>
              <w:divsChild>
                <w:div w:id="738675724">
                  <w:marLeft w:val="0"/>
                  <w:marRight w:val="0"/>
                  <w:marTop w:val="0"/>
                  <w:marBottom w:val="0"/>
                  <w:divBdr>
                    <w:top w:val="none" w:sz="0" w:space="0" w:color="auto"/>
                    <w:left w:val="none" w:sz="0" w:space="0" w:color="auto"/>
                    <w:bottom w:val="none" w:sz="0" w:space="0" w:color="auto"/>
                    <w:right w:val="none" w:sz="0" w:space="0" w:color="auto"/>
                  </w:divBdr>
                  <w:divsChild>
                    <w:div w:id="898131516">
                      <w:marLeft w:val="0"/>
                      <w:marRight w:val="0"/>
                      <w:marTop w:val="0"/>
                      <w:marBottom w:val="0"/>
                      <w:divBdr>
                        <w:top w:val="none" w:sz="0" w:space="0" w:color="auto"/>
                        <w:left w:val="none" w:sz="0" w:space="0" w:color="auto"/>
                        <w:bottom w:val="none" w:sz="0" w:space="0" w:color="auto"/>
                        <w:right w:val="none" w:sz="0" w:space="0" w:color="auto"/>
                      </w:divBdr>
                      <w:divsChild>
                        <w:div w:id="536740495">
                          <w:marLeft w:val="0"/>
                          <w:marRight w:val="0"/>
                          <w:marTop w:val="0"/>
                          <w:marBottom w:val="0"/>
                          <w:divBdr>
                            <w:top w:val="none" w:sz="0" w:space="0" w:color="auto"/>
                            <w:left w:val="none" w:sz="0" w:space="0" w:color="auto"/>
                            <w:bottom w:val="none" w:sz="0" w:space="0" w:color="auto"/>
                            <w:right w:val="none" w:sz="0" w:space="0" w:color="auto"/>
                          </w:divBdr>
                          <w:divsChild>
                            <w:div w:id="171923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218293">
          <w:marLeft w:val="0"/>
          <w:marRight w:val="0"/>
          <w:marTop w:val="0"/>
          <w:marBottom w:val="0"/>
          <w:divBdr>
            <w:top w:val="none" w:sz="0" w:space="0" w:color="auto"/>
            <w:left w:val="none" w:sz="0" w:space="0" w:color="auto"/>
            <w:bottom w:val="none" w:sz="0" w:space="0" w:color="auto"/>
            <w:right w:val="none" w:sz="0" w:space="0" w:color="auto"/>
          </w:divBdr>
          <w:divsChild>
            <w:div w:id="1226843933">
              <w:marLeft w:val="0"/>
              <w:marRight w:val="0"/>
              <w:marTop w:val="0"/>
              <w:marBottom w:val="0"/>
              <w:divBdr>
                <w:top w:val="none" w:sz="0" w:space="0" w:color="auto"/>
                <w:left w:val="none" w:sz="0" w:space="0" w:color="auto"/>
                <w:bottom w:val="none" w:sz="0" w:space="0" w:color="auto"/>
                <w:right w:val="none" w:sz="0" w:space="0" w:color="auto"/>
              </w:divBdr>
              <w:divsChild>
                <w:div w:id="1082800607">
                  <w:marLeft w:val="0"/>
                  <w:marRight w:val="0"/>
                  <w:marTop w:val="0"/>
                  <w:marBottom w:val="0"/>
                  <w:divBdr>
                    <w:top w:val="none" w:sz="0" w:space="0" w:color="auto"/>
                    <w:left w:val="none" w:sz="0" w:space="0" w:color="auto"/>
                    <w:bottom w:val="none" w:sz="0" w:space="0" w:color="auto"/>
                    <w:right w:val="none" w:sz="0" w:space="0" w:color="auto"/>
                  </w:divBdr>
                  <w:divsChild>
                    <w:div w:id="69741296">
                      <w:marLeft w:val="0"/>
                      <w:marRight w:val="0"/>
                      <w:marTop w:val="0"/>
                      <w:marBottom w:val="0"/>
                      <w:divBdr>
                        <w:top w:val="none" w:sz="0" w:space="0" w:color="auto"/>
                        <w:left w:val="none" w:sz="0" w:space="0" w:color="auto"/>
                        <w:bottom w:val="none" w:sz="0" w:space="0" w:color="auto"/>
                        <w:right w:val="none" w:sz="0" w:space="0" w:color="auto"/>
                      </w:divBdr>
                      <w:divsChild>
                        <w:div w:id="1988970277">
                          <w:marLeft w:val="0"/>
                          <w:marRight w:val="0"/>
                          <w:marTop w:val="0"/>
                          <w:marBottom w:val="0"/>
                          <w:divBdr>
                            <w:top w:val="none" w:sz="0" w:space="0" w:color="auto"/>
                            <w:left w:val="none" w:sz="0" w:space="0" w:color="auto"/>
                            <w:bottom w:val="none" w:sz="0" w:space="0" w:color="auto"/>
                            <w:right w:val="none" w:sz="0" w:space="0" w:color="auto"/>
                          </w:divBdr>
                          <w:divsChild>
                            <w:div w:id="1182234702">
                              <w:marLeft w:val="0"/>
                              <w:marRight w:val="0"/>
                              <w:marTop w:val="0"/>
                              <w:marBottom w:val="0"/>
                              <w:divBdr>
                                <w:top w:val="none" w:sz="0" w:space="0" w:color="auto"/>
                                <w:left w:val="none" w:sz="0" w:space="0" w:color="auto"/>
                                <w:bottom w:val="none" w:sz="0" w:space="0" w:color="auto"/>
                                <w:right w:val="none" w:sz="0" w:space="0" w:color="auto"/>
                              </w:divBdr>
                              <w:divsChild>
                                <w:div w:id="780997271">
                                  <w:marLeft w:val="0"/>
                                  <w:marRight w:val="0"/>
                                  <w:marTop w:val="0"/>
                                  <w:marBottom w:val="0"/>
                                  <w:divBdr>
                                    <w:top w:val="none" w:sz="0" w:space="0" w:color="auto"/>
                                    <w:left w:val="none" w:sz="0" w:space="0" w:color="auto"/>
                                    <w:bottom w:val="none" w:sz="0" w:space="0" w:color="auto"/>
                                    <w:right w:val="none" w:sz="0" w:space="0" w:color="auto"/>
                                  </w:divBdr>
                                  <w:divsChild>
                                    <w:div w:id="811825942">
                                      <w:marLeft w:val="0"/>
                                      <w:marRight w:val="0"/>
                                      <w:marTop w:val="0"/>
                                      <w:marBottom w:val="0"/>
                                      <w:divBdr>
                                        <w:top w:val="none" w:sz="0" w:space="0" w:color="auto"/>
                                        <w:left w:val="none" w:sz="0" w:space="0" w:color="auto"/>
                                        <w:bottom w:val="none" w:sz="0" w:space="0" w:color="auto"/>
                                        <w:right w:val="none" w:sz="0" w:space="0" w:color="auto"/>
                                      </w:divBdr>
                                      <w:divsChild>
                                        <w:div w:id="399057256">
                                          <w:marLeft w:val="0"/>
                                          <w:marRight w:val="0"/>
                                          <w:marTop w:val="0"/>
                                          <w:marBottom w:val="0"/>
                                          <w:divBdr>
                                            <w:top w:val="none" w:sz="0" w:space="0" w:color="auto"/>
                                            <w:left w:val="none" w:sz="0" w:space="0" w:color="auto"/>
                                            <w:bottom w:val="none" w:sz="0" w:space="0" w:color="auto"/>
                                            <w:right w:val="none" w:sz="0" w:space="0" w:color="auto"/>
                                          </w:divBdr>
                                          <w:divsChild>
                                            <w:div w:id="1384139478">
                                              <w:marLeft w:val="0"/>
                                              <w:marRight w:val="0"/>
                                              <w:marTop w:val="0"/>
                                              <w:marBottom w:val="0"/>
                                              <w:divBdr>
                                                <w:top w:val="none" w:sz="0" w:space="0" w:color="auto"/>
                                                <w:left w:val="none" w:sz="0" w:space="0" w:color="auto"/>
                                                <w:bottom w:val="none" w:sz="0" w:space="0" w:color="auto"/>
                                                <w:right w:val="none" w:sz="0" w:space="0" w:color="auto"/>
                                              </w:divBdr>
                                              <w:divsChild>
                                                <w:div w:id="1874073590">
                                                  <w:marLeft w:val="0"/>
                                                  <w:marRight w:val="0"/>
                                                  <w:marTop w:val="0"/>
                                                  <w:marBottom w:val="0"/>
                                                  <w:divBdr>
                                                    <w:top w:val="none" w:sz="0" w:space="0" w:color="auto"/>
                                                    <w:left w:val="none" w:sz="0" w:space="0" w:color="auto"/>
                                                    <w:bottom w:val="none" w:sz="0" w:space="0" w:color="auto"/>
                                                    <w:right w:val="none" w:sz="0" w:space="0" w:color="auto"/>
                                                  </w:divBdr>
                                                  <w:divsChild>
                                                    <w:div w:id="20669493">
                                                      <w:marLeft w:val="0"/>
                                                      <w:marRight w:val="0"/>
                                                      <w:marTop w:val="0"/>
                                                      <w:marBottom w:val="0"/>
                                                      <w:divBdr>
                                                        <w:top w:val="none" w:sz="0" w:space="0" w:color="auto"/>
                                                        <w:left w:val="none" w:sz="0" w:space="0" w:color="auto"/>
                                                        <w:bottom w:val="none" w:sz="0" w:space="0" w:color="auto"/>
                                                        <w:right w:val="none" w:sz="0" w:space="0" w:color="auto"/>
                                                      </w:divBdr>
                                                      <w:divsChild>
                                                        <w:div w:id="1084689859">
                                                          <w:marLeft w:val="0"/>
                                                          <w:marRight w:val="0"/>
                                                          <w:marTop w:val="0"/>
                                                          <w:marBottom w:val="0"/>
                                                          <w:divBdr>
                                                            <w:top w:val="none" w:sz="0" w:space="0" w:color="auto"/>
                                                            <w:left w:val="none" w:sz="0" w:space="0" w:color="auto"/>
                                                            <w:bottom w:val="none" w:sz="0" w:space="0" w:color="auto"/>
                                                            <w:right w:val="none" w:sz="0" w:space="0" w:color="auto"/>
                                                          </w:divBdr>
                                                          <w:divsChild>
                                                            <w:div w:id="1536388806">
                                                              <w:marLeft w:val="0"/>
                                                              <w:marRight w:val="0"/>
                                                              <w:marTop w:val="0"/>
                                                              <w:marBottom w:val="0"/>
                                                              <w:divBdr>
                                                                <w:top w:val="none" w:sz="0" w:space="0" w:color="auto"/>
                                                                <w:left w:val="none" w:sz="0" w:space="0" w:color="auto"/>
                                                                <w:bottom w:val="none" w:sz="0" w:space="0" w:color="auto"/>
                                                                <w:right w:val="none" w:sz="0" w:space="0" w:color="auto"/>
                                                              </w:divBdr>
                                                              <w:divsChild>
                                                                <w:div w:id="1605069090">
                                                                  <w:marLeft w:val="0"/>
                                                                  <w:marRight w:val="0"/>
                                                                  <w:marTop w:val="0"/>
                                                                  <w:marBottom w:val="0"/>
                                                                  <w:divBdr>
                                                                    <w:top w:val="none" w:sz="0" w:space="0" w:color="auto"/>
                                                                    <w:left w:val="none" w:sz="0" w:space="0" w:color="auto"/>
                                                                    <w:bottom w:val="none" w:sz="0" w:space="0" w:color="auto"/>
                                                                    <w:right w:val="none" w:sz="0" w:space="0" w:color="auto"/>
                                                                  </w:divBdr>
                                                                  <w:divsChild>
                                                                    <w:div w:id="1871455063">
                                                                      <w:marLeft w:val="0"/>
                                                                      <w:marRight w:val="0"/>
                                                                      <w:marTop w:val="0"/>
                                                                      <w:marBottom w:val="0"/>
                                                                      <w:divBdr>
                                                                        <w:top w:val="none" w:sz="0" w:space="0" w:color="auto"/>
                                                                        <w:left w:val="none" w:sz="0" w:space="0" w:color="auto"/>
                                                                        <w:bottom w:val="none" w:sz="0" w:space="0" w:color="auto"/>
                                                                        <w:right w:val="none" w:sz="0" w:space="0" w:color="auto"/>
                                                                      </w:divBdr>
                                                                      <w:divsChild>
                                                                        <w:div w:id="214415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3950087">
          <w:marLeft w:val="0"/>
          <w:marRight w:val="0"/>
          <w:marTop w:val="0"/>
          <w:marBottom w:val="0"/>
          <w:divBdr>
            <w:top w:val="none" w:sz="0" w:space="0" w:color="auto"/>
            <w:left w:val="none" w:sz="0" w:space="0" w:color="auto"/>
            <w:bottom w:val="none" w:sz="0" w:space="0" w:color="auto"/>
            <w:right w:val="none" w:sz="0" w:space="0" w:color="auto"/>
          </w:divBdr>
          <w:divsChild>
            <w:div w:id="137502512">
              <w:marLeft w:val="0"/>
              <w:marRight w:val="0"/>
              <w:marTop w:val="0"/>
              <w:marBottom w:val="0"/>
              <w:divBdr>
                <w:top w:val="none" w:sz="0" w:space="0" w:color="auto"/>
                <w:left w:val="none" w:sz="0" w:space="0" w:color="auto"/>
                <w:bottom w:val="none" w:sz="0" w:space="0" w:color="auto"/>
                <w:right w:val="none" w:sz="0" w:space="0" w:color="auto"/>
              </w:divBdr>
            </w:div>
          </w:divsChild>
        </w:div>
        <w:div w:id="1334989682">
          <w:marLeft w:val="0"/>
          <w:marRight w:val="0"/>
          <w:marTop w:val="0"/>
          <w:marBottom w:val="0"/>
          <w:divBdr>
            <w:top w:val="none" w:sz="0" w:space="0" w:color="auto"/>
            <w:left w:val="none" w:sz="0" w:space="0" w:color="auto"/>
            <w:bottom w:val="none" w:sz="0" w:space="0" w:color="auto"/>
            <w:right w:val="none" w:sz="0" w:space="0" w:color="auto"/>
          </w:divBdr>
          <w:divsChild>
            <w:div w:id="1499686678">
              <w:marLeft w:val="0"/>
              <w:marRight w:val="0"/>
              <w:marTop w:val="0"/>
              <w:marBottom w:val="0"/>
              <w:divBdr>
                <w:top w:val="none" w:sz="0" w:space="0" w:color="auto"/>
                <w:left w:val="none" w:sz="0" w:space="0" w:color="auto"/>
                <w:bottom w:val="none" w:sz="0" w:space="0" w:color="auto"/>
                <w:right w:val="none" w:sz="0" w:space="0" w:color="auto"/>
              </w:divBdr>
              <w:divsChild>
                <w:div w:id="1646930098">
                  <w:marLeft w:val="0"/>
                  <w:marRight w:val="0"/>
                  <w:marTop w:val="0"/>
                  <w:marBottom w:val="0"/>
                  <w:divBdr>
                    <w:top w:val="none" w:sz="0" w:space="0" w:color="auto"/>
                    <w:left w:val="none" w:sz="0" w:space="0" w:color="auto"/>
                    <w:bottom w:val="none" w:sz="0" w:space="0" w:color="auto"/>
                    <w:right w:val="none" w:sz="0" w:space="0" w:color="auto"/>
                  </w:divBdr>
                  <w:divsChild>
                    <w:div w:id="2063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14314">
      <w:bodyDiv w:val="1"/>
      <w:marLeft w:val="0"/>
      <w:marRight w:val="0"/>
      <w:marTop w:val="0"/>
      <w:marBottom w:val="0"/>
      <w:divBdr>
        <w:top w:val="none" w:sz="0" w:space="0" w:color="auto"/>
        <w:left w:val="none" w:sz="0" w:space="0" w:color="auto"/>
        <w:bottom w:val="none" w:sz="0" w:space="0" w:color="auto"/>
        <w:right w:val="none" w:sz="0" w:space="0" w:color="auto"/>
      </w:divBdr>
      <w:divsChild>
        <w:div w:id="1729911186">
          <w:marLeft w:val="0"/>
          <w:marRight w:val="0"/>
          <w:marTop w:val="0"/>
          <w:marBottom w:val="0"/>
          <w:divBdr>
            <w:top w:val="none" w:sz="0" w:space="0" w:color="auto"/>
            <w:left w:val="none" w:sz="0" w:space="0" w:color="auto"/>
            <w:bottom w:val="none" w:sz="0" w:space="0" w:color="auto"/>
            <w:right w:val="none" w:sz="0" w:space="0" w:color="auto"/>
          </w:divBdr>
          <w:divsChild>
            <w:div w:id="1249122188">
              <w:marLeft w:val="0"/>
              <w:marRight w:val="0"/>
              <w:marTop w:val="0"/>
              <w:marBottom w:val="0"/>
              <w:divBdr>
                <w:top w:val="none" w:sz="0" w:space="0" w:color="auto"/>
                <w:left w:val="none" w:sz="0" w:space="0" w:color="auto"/>
                <w:bottom w:val="none" w:sz="0" w:space="0" w:color="auto"/>
                <w:right w:val="none" w:sz="0" w:space="0" w:color="auto"/>
              </w:divBdr>
              <w:divsChild>
                <w:div w:id="505631475">
                  <w:marLeft w:val="0"/>
                  <w:marRight w:val="0"/>
                  <w:marTop w:val="0"/>
                  <w:marBottom w:val="0"/>
                  <w:divBdr>
                    <w:top w:val="none" w:sz="0" w:space="0" w:color="auto"/>
                    <w:left w:val="none" w:sz="0" w:space="0" w:color="auto"/>
                    <w:bottom w:val="none" w:sz="0" w:space="0" w:color="auto"/>
                    <w:right w:val="none" w:sz="0" w:space="0" w:color="auto"/>
                  </w:divBdr>
                  <w:divsChild>
                    <w:div w:id="10859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62512">
      <w:bodyDiv w:val="1"/>
      <w:marLeft w:val="0"/>
      <w:marRight w:val="0"/>
      <w:marTop w:val="0"/>
      <w:marBottom w:val="0"/>
      <w:divBdr>
        <w:top w:val="none" w:sz="0" w:space="0" w:color="auto"/>
        <w:left w:val="none" w:sz="0" w:space="0" w:color="auto"/>
        <w:bottom w:val="none" w:sz="0" w:space="0" w:color="auto"/>
        <w:right w:val="none" w:sz="0" w:space="0" w:color="auto"/>
      </w:divBdr>
      <w:divsChild>
        <w:div w:id="938752775">
          <w:marLeft w:val="0"/>
          <w:marRight w:val="0"/>
          <w:marTop w:val="0"/>
          <w:marBottom w:val="0"/>
          <w:divBdr>
            <w:top w:val="none" w:sz="0" w:space="0" w:color="auto"/>
            <w:left w:val="none" w:sz="0" w:space="0" w:color="auto"/>
            <w:bottom w:val="none" w:sz="0" w:space="0" w:color="auto"/>
            <w:right w:val="none" w:sz="0" w:space="0" w:color="auto"/>
          </w:divBdr>
          <w:divsChild>
            <w:div w:id="609624661">
              <w:marLeft w:val="0"/>
              <w:marRight w:val="0"/>
              <w:marTop w:val="0"/>
              <w:marBottom w:val="0"/>
              <w:divBdr>
                <w:top w:val="none" w:sz="0" w:space="0" w:color="auto"/>
                <w:left w:val="none" w:sz="0" w:space="0" w:color="auto"/>
                <w:bottom w:val="none" w:sz="0" w:space="0" w:color="auto"/>
                <w:right w:val="none" w:sz="0" w:space="0" w:color="auto"/>
              </w:divBdr>
              <w:divsChild>
                <w:div w:id="2133669602">
                  <w:marLeft w:val="0"/>
                  <w:marRight w:val="0"/>
                  <w:marTop w:val="0"/>
                  <w:marBottom w:val="0"/>
                  <w:divBdr>
                    <w:top w:val="none" w:sz="0" w:space="0" w:color="auto"/>
                    <w:left w:val="none" w:sz="0" w:space="0" w:color="auto"/>
                    <w:bottom w:val="none" w:sz="0" w:space="0" w:color="auto"/>
                    <w:right w:val="none" w:sz="0" w:space="0" w:color="auto"/>
                  </w:divBdr>
                  <w:divsChild>
                    <w:div w:id="224726624">
                      <w:marLeft w:val="0"/>
                      <w:marRight w:val="0"/>
                      <w:marTop w:val="0"/>
                      <w:marBottom w:val="0"/>
                      <w:divBdr>
                        <w:top w:val="none" w:sz="0" w:space="0" w:color="auto"/>
                        <w:left w:val="none" w:sz="0" w:space="0" w:color="auto"/>
                        <w:bottom w:val="none" w:sz="0" w:space="0" w:color="auto"/>
                        <w:right w:val="none" w:sz="0" w:space="0" w:color="auto"/>
                      </w:divBdr>
                      <w:divsChild>
                        <w:div w:id="1075783343">
                          <w:marLeft w:val="0"/>
                          <w:marRight w:val="0"/>
                          <w:marTop w:val="0"/>
                          <w:marBottom w:val="0"/>
                          <w:divBdr>
                            <w:top w:val="none" w:sz="0" w:space="0" w:color="auto"/>
                            <w:left w:val="none" w:sz="0" w:space="0" w:color="auto"/>
                            <w:bottom w:val="none" w:sz="0" w:space="0" w:color="auto"/>
                            <w:right w:val="none" w:sz="0" w:space="0" w:color="auto"/>
                          </w:divBdr>
                          <w:divsChild>
                            <w:div w:id="14880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005917">
          <w:marLeft w:val="0"/>
          <w:marRight w:val="0"/>
          <w:marTop w:val="0"/>
          <w:marBottom w:val="0"/>
          <w:divBdr>
            <w:top w:val="none" w:sz="0" w:space="0" w:color="auto"/>
            <w:left w:val="none" w:sz="0" w:space="0" w:color="auto"/>
            <w:bottom w:val="none" w:sz="0" w:space="0" w:color="auto"/>
            <w:right w:val="none" w:sz="0" w:space="0" w:color="auto"/>
          </w:divBdr>
          <w:divsChild>
            <w:div w:id="1408577350">
              <w:marLeft w:val="0"/>
              <w:marRight w:val="0"/>
              <w:marTop w:val="0"/>
              <w:marBottom w:val="0"/>
              <w:divBdr>
                <w:top w:val="none" w:sz="0" w:space="0" w:color="auto"/>
                <w:left w:val="none" w:sz="0" w:space="0" w:color="auto"/>
                <w:bottom w:val="none" w:sz="0" w:space="0" w:color="auto"/>
                <w:right w:val="none" w:sz="0" w:space="0" w:color="auto"/>
              </w:divBdr>
              <w:divsChild>
                <w:div w:id="1620069480">
                  <w:marLeft w:val="0"/>
                  <w:marRight w:val="0"/>
                  <w:marTop w:val="0"/>
                  <w:marBottom w:val="0"/>
                  <w:divBdr>
                    <w:top w:val="none" w:sz="0" w:space="0" w:color="auto"/>
                    <w:left w:val="none" w:sz="0" w:space="0" w:color="auto"/>
                    <w:bottom w:val="none" w:sz="0" w:space="0" w:color="auto"/>
                    <w:right w:val="none" w:sz="0" w:space="0" w:color="auto"/>
                  </w:divBdr>
                  <w:divsChild>
                    <w:div w:id="160436064">
                      <w:marLeft w:val="0"/>
                      <w:marRight w:val="0"/>
                      <w:marTop w:val="0"/>
                      <w:marBottom w:val="0"/>
                      <w:divBdr>
                        <w:top w:val="none" w:sz="0" w:space="0" w:color="auto"/>
                        <w:left w:val="none" w:sz="0" w:space="0" w:color="auto"/>
                        <w:bottom w:val="none" w:sz="0" w:space="0" w:color="auto"/>
                        <w:right w:val="none" w:sz="0" w:space="0" w:color="auto"/>
                      </w:divBdr>
                      <w:divsChild>
                        <w:div w:id="343745805">
                          <w:marLeft w:val="0"/>
                          <w:marRight w:val="0"/>
                          <w:marTop w:val="0"/>
                          <w:marBottom w:val="0"/>
                          <w:divBdr>
                            <w:top w:val="none" w:sz="0" w:space="0" w:color="auto"/>
                            <w:left w:val="none" w:sz="0" w:space="0" w:color="auto"/>
                            <w:bottom w:val="none" w:sz="0" w:space="0" w:color="auto"/>
                            <w:right w:val="none" w:sz="0" w:space="0" w:color="auto"/>
                          </w:divBdr>
                          <w:divsChild>
                            <w:div w:id="997538243">
                              <w:marLeft w:val="0"/>
                              <w:marRight w:val="0"/>
                              <w:marTop w:val="0"/>
                              <w:marBottom w:val="0"/>
                              <w:divBdr>
                                <w:top w:val="none" w:sz="0" w:space="0" w:color="auto"/>
                                <w:left w:val="none" w:sz="0" w:space="0" w:color="auto"/>
                                <w:bottom w:val="none" w:sz="0" w:space="0" w:color="auto"/>
                                <w:right w:val="none" w:sz="0" w:space="0" w:color="auto"/>
                              </w:divBdr>
                              <w:divsChild>
                                <w:div w:id="634679535">
                                  <w:marLeft w:val="0"/>
                                  <w:marRight w:val="0"/>
                                  <w:marTop w:val="0"/>
                                  <w:marBottom w:val="0"/>
                                  <w:divBdr>
                                    <w:top w:val="none" w:sz="0" w:space="0" w:color="auto"/>
                                    <w:left w:val="none" w:sz="0" w:space="0" w:color="auto"/>
                                    <w:bottom w:val="none" w:sz="0" w:space="0" w:color="auto"/>
                                    <w:right w:val="none" w:sz="0" w:space="0" w:color="auto"/>
                                  </w:divBdr>
                                  <w:divsChild>
                                    <w:div w:id="772241511">
                                      <w:marLeft w:val="0"/>
                                      <w:marRight w:val="0"/>
                                      <w:marTop w:val="0"/>
                                      <w:marBottom w:val="0"/>
                                      <w:divBdr>
                                        <w:top w:val="none" w:sz="0" w:space="0" w:color="auto"/>
                                        <w:left w:val="none" w:sz="0" w:space="0" w:color="auto"/>
                                        <w:bottom w:val="none" w:sz="0" w:space="0" w:color="auto"/>
                                        <w:right w:val="none" w:sz="0" w:space="0" w:color="auto"/>
                                      </w:divBdr>
                                      <w:divsChild>
                                        <w:div w:id="109013411">
                                          <w:marLeft w:val="0"/>
                                          <w:marRight w:val="0"/>
                                          <w:marTop w:val="0"/>
                                          <w:marBottom w:val="0"/>
                                          <w:divBdr>
                                            <w:top w:val="none" w:sz="0" w:space="0" w:color="auto"/>
                                            <w:left w:val="none" w:sz="0" w:space="0" w:color="auto"/>
                                            <w:bottom w:val="none" w:sz="0" w:space="0" w:color="auto"/>
                                            <w:right w:val="none" w:sz="0" w:space="0" w:color="auto"/>
                                          </w:divBdr>
                                          <w:divsChild>
                                            <w:div w:id="733431616">
                                              <w:marLeft w:val="0"/>
                                              <w:marRight w:val="0"/>
                                              <w:marTop w:val="0"/>
                                              <w:marBottom w:val="0"/>
                                              <w:divBdr>
                                                <w:top w:val="none" w:sz="0" w:space="0" w:color="auto"/>
                                                <w:left w:val="none" w:sz="0" w:space="0" w:color="auto"/>
                                                <w:bottom w:val="none" w:sz="0" w:space="0" w:color="auto"/>
                                                <w:right w:val="none" w:sz="0" w:space="0" w:color="auto"/>
                                              </w:divBdr>
                                              <w:divsChild>
                                                <w:div w:id="242954948">
                                                  <w:marLeft w:val="0"/>
                                                  <w:marRight w:val="0"/>
                                                  <w:marTop w:val="0"/>
                                                  <w:marBottom w:val="0"/>
                                                  <w:divBdr>
                                                    <w:top w:val="none" w:sz="0" w:space="0" w:color="auto"/>
                                                    <w:left w:val="none" w:sz="0" w:space="0" w:color="auto"/>
                                                    <w:bottom w:val="none" w:sz="0" w:space="0" w:color="auto"/>
                                                    <w:right w:val="none" w:sz="0" w:space="0" w:color="auto"/>
                                                  </w:divBdr>
                                                  <w:divsChild>
                                                    <w:div w:id="2118059826">
                                                      <w:marLeft w:val="0"/>
                                                      <w:marRight w:val="0"/>
                                                      <w:marTop w:val="0"/>
                                                      <w:marBottom w:val="0"/>
                                                      <w:divBdr>
                                                        <w:top w:val="none" w:sz="0" w:space="0" w:color="auto"/>
                                                        <w:left w:val="none" w:sz="0" w:space="0" w:color="auto"/>
                                                        <w:bottom w:val="none" w:sz="0" w:space="0" w:color="auto"/>
                                                        <w:right w:val="none" w:sz="0" w:space="0" w:color="auto"/>
                                                      </w:divBdr>
                                                      <w:divsChild>
                                                        <w:div w:id="1838569962">
                                                          <w:marLeft w:val="0"/>
                                                          <w:marRight w:val="0"/>
                                                          <w:marTop w:val="0"/>
                                                          <w:marBottom w:val="0"/>
                                                          <w:divBdr>
                                                            <w:top w:val="none" w:sz="0" w:space="0" w:color="auto"/>
                                                            <w:left w:val="none" w:sz="0" w:space="0" w:color="auto"/>
                                                            <w:bottom w:val="none" w:sz="0" w:space="0" w:color="auto"/>
                                                            <w:right w:val="none" w:sz="0" w:space="0" w:color="auto"/>
                                                          </w:divBdr>
                                                          <w:divsChild>
                                                            <w:div w:id="1101994169">
                                                              <w:marLeft w:val="0"/>
                                                              <w:marRight w:val="0"/>
                                                              <w:marTop w:val="0"/>
                                                              <w:marBottom w:val="0"/>
                                                              <w:divBdr>
                                                                <w:top w:val="none" w:sz="0" w:space="0" w:color="auto"/>
                                                                <w:left w:val="none" w:sz="0" w:space="0" w:color="auto"/>
                                                                <w:bottom w:val="none" w:sz="0" w:space="0" w:color="auto"/>
                                                                <w:right w:val="none" w:sz="0" w:space="0" w:color="auto"/>
                                                              </w:divBdr>
                                                              <w:divsChild>
                                                                <w:div w:id="2013482511">
                                                                  <w:marLeft w:val="0"/>
                                                                  <w:marRight w:val="0"/>
                                                                  <w:marTop w:val="0"/>
                                                                  <w:marBottom w:val="0"/>
                                                                  <w:divBdr>
                                                                    <w:top w:val="none" w:sz="0" w:space="0" w:color="auto"/>
                                                                    <w:left w:val="none" w:sz="0" w:space="0" w:color="auto"/>
                                                                    <w:bottom w:val="none" w:sz="0" w:space="0" w:color="auto"/>
                                                                    <w:right w:val="none" w:sz="0" w:space="0" w:color="auto"/>
                                                                  </w:divBdr>
                                                                  <w:divsChild>
                                                                    <w:div w:id="2017997390">
                                                                      <w:marLeft w:val="0"/>
                                                                      <w:marRight w:val="0"/>
                                                                      <w:marTop w:val="0"/>
                                                                      <w:marBottom w:val="0"/>
                                                                      <w:divBdr>
                                                                        <w:top w:val="none" w:sz="0" w:space="0" w:color="auto"/>
                                                                        <w:left w:val="none" w:sz="0" w:space="0" w:color="auto"/>
                                                                        <w:bottom w:val="none" w:sz="0" w:space="0" w:color="auto"/>
                                                                        <w:right w:val="none" w:sz="0" w:space="0" w:color="auto"/>
                                                                      </w:divBdr>
                                                                      <w:divsChild>
                                                                        <w:div w:id="335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8079631">
          <w:marLeft w:val="0"/>
          <w:marRight w:val="0"/>
          <w:marTop w:val="0"/>
          <w:marBottom w:val="0"/>
          <w:divBdr>
            <w:top w:val="none" w:sz="0" w:space="0" w:color="auto"/>
            <w:left w:val="none" w:sz="0" w:space="0" w:color="auto"/>
            <w:bottom w:val="none" w:sz="0" w:space="0" w:color="auto"/>
            <w:right w:val="none" w:sz="0" w:space="0" w:color="auto"/>
          </w:divBdr>
          <w:divsChild>
            <w:div w:id="938291793">
              <w:marLeft w:val="0"/>
              <w:marRight w:val="0"/>
              <w:marTop w:val="0"/>
              <w:marBottom w:val="0"/>
              <w:divBdr>
                <w:top w:val="none" w:sz="0" w:space="0" w:color="auto"/>
                <w:left w:val="none" w:sz="0" w:space="0" w:color="auto"/>
                <w:bottom w:val="none" w:sz="0" w:space="0" w:color="auto"/>
                <w:right w:val="none" w:sz="0" w:space="0" w:color="auto"/>
              </w:divBdr>
            </w:div>
          </w:divsChild>
        </w:div>
        <w:div w:id="367149250">
          <w:marLeft w:val="0"/>
          <w:marRight w:val="0"/>
          <w:marTop w:val="0"/>
          <w:marBottom w:val="0"/>
          <w:divBdr>
            <w:top w:val="none" w:sz="0" w:space="0" w:color="auto"/>
            <w:left w:val="none" w:sz="0" w:space="0" w:color="auto"/>
            <w:bottom w:val="none" w:sz="0" w:space="0" w:color="auto"/>
            <w:right w:val="none" w:sz="0" w:space="0" w:color="auto"/>
          </w:divBdr>
          <w:divsChild>
            <w:div w:id="63993031">
              <w:marLeft w:val="0"/>
              <w:marRight w:val="0"/>
              <w:marTop w:val="0"/>
              <w:marBottom w:val="0"/>
              <w:divBdr>
                <w:top w:val="none" w:sz="0" w:space="0" w:color="auto"/>
                <w:left w:val="none" w:sz="0" w:space="0" w:color="auto"/>
                <w:bottom w:val="none" w:sz="0" w:space="0" w:color="auto"/>
                <w:right w:val="none" w:sz="0" w:space="0" w:color="auto"/>
              </w:divBdr>
              <w:divsChild>
                <w:div w:id="1541354746">
                  <w:marLeft w:val="0"/>
                  <w:marRight w:val="0"/>
                  <w:marTop w:val="0"/>
                  <w:marBottom w:val="0"/>
                  <w:divBdr>
                    <w:top w:val="none" w:sz="0" w:space="0" w:color="auto"/>
                    <w:left w:val="none" w:sz="0" w:space="0" w:color="auto"/>
                    <w:bottom w:val="none" w:sz="0" w:space="0" w:color="auto"/>
                    <w:right w:val="none" w:sz="0" w:space="0" w:color="auto"/>
                  </w:divBdr>
                  <w:divsChild>
                    <w:div w:id="212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663062">
      <w:bodyDiv w:val="1"/>
      <w:marLeft w:val="0"/>
      <w:marRight w:val="0"/>
      <w:marTop w:val="0"/>
      <w:marBottom w:val="0"/>
      <w:divBdr>
        <w:top w:val="none" w:sz="0" w:space="0" w:color="auto"/>
        <w:left w:val="none" w:sz="0" w:space="0" w:color="auto"/>
        <w:bottom w:val="none" w:sz="0" w:space="0" w:color="auto"/>
        <w:right w:val="none" w:sz="0" w:space="0" w:color="auto"/>
      </w:divBdr>
    </w:div>
    <w:div w:id="1862813698">
      <w:bodyDiv w:val="1"/>
      <w:marLeft w:val="0"/>
      <w:marRight w:val="0"/>
      <w:marTop w:val="0"/>
      <w:marBottom w:val="0"/>
      <w:divBdr>
        <w:top w:val="none" w:sz="0" w:space="0" w:color="auto"/>
        <w:left w:val="none" w:sz="0" w:space="0" w:color="auto"/>
        <w:bottom w:val="none" w:sz="0" w:space="0" w:color="auto"/>
        <w:right w:val="none" w:sz="0" w:space="0" w:color="auto"/>
      </w:divBdr>
      <w:divsChild>
        <w:div w:id="1629506798">
          <w:marLeft w:val="0"/>
          <w:marRight w:val="0"/>
          <w:marTop w:val="0"/>
          <w:marBottom w:val="0"/>
          <w:divBdr>
            <w:top w:val="none" w:sz="0" w:space="0" w:color="auto"/>
            <w:left w:val="none" w:sz="0" w:space="0" w:color="auto"/>
            <w:bottom w:val="none" w:sz="0" w:space="0" w:color="auto"/>
            <w:right w:val="none" w:sz="0" w:space="0" w:color="auto"/>
          </w:divBdr>
        </w:div>
      </w:divsChild>
    </w:div>
    <w:div w:id="197112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3119</Words>
  <Characters>17157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2020-02-05T13:33:00Z</dcterms:created>
  <dcterms:modified xsi:type="dcterms:W3CDTF">2020-02-05T14:16:00Z</dcterms:modified>
</cp:coreProperties>
</file>