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54C" w:rsidRPr="005139A3" w:rsidRDefault="0004554C" w:rsidP="0004554C">
      <w:pPr>
        <w:spacing w:after="0"/>
        <w:jc w:val="both"/>
        <w:rPr>
          <w:rFonts w:ascii="Candara" w:hAnsi="Candara"/>
          <w:sz w:val="24"/>
          <w:szCs w:val="24"/>
        </w:rPr>
      </w:pPr>
    </w:p>
    <w:p w:rsidR="0004554C" w:rsidRPr="005139A3" w:rsidRDefault="0004554C" w:rsidP="0004554C">
      <w:pPr>
        <w:spacing w:after="0"/>
        <w:jc w:val="both"/>
        <w:rPr>
          <w:rFonts w:ascii="Candara" w:hAnsi="Candara"/>
          <w:sz w:val="24"/>
          <w:szCs w:val="24"/>
        </w:rPr>
      </w:pPr>
      <w:r w:rsidRPr="005139A3">
        <w:rPr>
          <w:rFonts w:ascii="Candara" w:hAnsi="Candara"/>
          <w:noProof/>
          <w:sz w:val="24"/>
          <w:szCs w:val="24"/>
          <w:lang w:eastAsia="es-ES"/>
        </w:rPr>
        <w:drawing>
          <wp:inline distT="0" distB="0" distL="0" distR="0" wp14:anchorId="55DB630B" wp14:editId="5C738E5C">
            <wp:extent cx="5734716" cy="571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9726" r="48671" b="81175"/>
                    <a:stretch/>
                  </pic:blipFill>
                  <pic:spPr bwMode="auto">
                    <a:xfrm>
                      <a:off x="0" y="0"/>
                      <a:ext cx="5818328" cy="579832"/>
                    </a:xfrm>
                    <a:prstGeom prst="rect">
                      <a:avLst/>
                    </a:prstGeom>
                    <a:ln>
                      <a:noFill/>
                    </a:ln>
                    <a:extLst>
                      <a:ext uri="{53640926-AAD7-44D8-BBD7-CCE9431645EC}">
                        <a14:shadowObscured xmlns:a14="http://schemas.microsoft.com/office/drawing/2010/main"/>
                      </a:ext>
                    </a:extLst>
                  </pic:spPr>
                </pic:pic>
              </a:graphicData>
            </a:graphic>
          </wp:inline>
        </w:drawing>
      </w:r>
    </w:p>
    <w:p w:rsidR="0004554C" w:rsidRPr="005139A3" w:rsidRDefault="0004554C" w:rsidP="0004554C">
      <w:pPr>
        <w:spacing w:after="0"/>
        <w:jc w:val="both"/>
        <w:rPr>
          <w:rFonts w:ascii="Candara" w:hAnsi="Candara"/>
          <w:sz w:val="24"/>
          <w:szCs w:val="24"/>
        </w:rPr>
      </w:pPr>
    </w:p>
    <w:p w:rsidR="0004554C" w:rsidRPr="005139A3" w:rsidRDefault="0004554C" w:rsidP="0004554C">
      <w:pPr>
        <w:spacing w:after="0"/>
        <w:jc w:val="both"/>
        <w:rPr>
          <w:rFonts w:ascii="Candara" w:hAnsi="Candara"/>
          <w:sz w:val="24"/>
          <w:szCs w:val="24"/>
        </w:rPr>
      </w:pPr>
      <w:r w:rsidRPr="005139A3">
        <w:rPr>
          <w:rFonts w:ascii="Candara" w:hAnsi="Candara"/>
          <w:sz w:val="24"/>
          <w:szCs w:val="24"/>
        </w:rPr>
        <w:t>Becas</w:t>
      </w:r>
    </w:p>
    <w:p w:rsidR="0004554C" w:rsidRPr="005139A3" w:rsidRDefault="0004554C" w:rsidP="0004554C">
      <w:pPr>
        <w:spacing w:after="0"/>
        <w:jc w:val="both"/>
        <w:rPr>
          <w:rFonts w:ascii="Candara" w:hAnsi="Candara"/>
          <w:sz w:val="24"/>
          <w:szCs w:val="24"/>
        </w:rPr>
      </w:pPr>
    </w:p>
    <w:p w:rsidR="0004554C" w:rsidRPr="005139A3" w:rsidRDefault="0004554C" w:rsidP="0004554C">
      <w:pPr>
        <w:spacing w:after="0"/>
        <w:jc w:val="both"/>
        <w:rPr>
          <w:rFonts w:ascii="Candara" w:hAnsi="Candara"/>
          <w:sz w:val="24"/>
          <w:szCs w:val="24"/>
        </w:rPr>
      </w:pPr>
      <w:r w:rsidRPr="005139A3">
        <w:rPr>
          <w:rFonts w:ascii="Candara" w:hAnsi="Candara"/>
          <w:sz w:val="24"/>
          <w:szCs w:val="24"/>
        </w:rPr>
        <w:t>Con el programa de becas de investigación de doctorado y posdoctorado Sur-Sur más grande del mundo, TWAS ayuda a los jóvenes investigadores a obtener educación y experiencia en las principales instituciones científicas mundiales. TWAS tiene actualmente unas 160 becas de doctorado con 8 socios en seis países, y unas 100 becas posdoctorales con 9 socios en cinco países.</w:t>
      </w:r>
    </w:p>
    <w:p w:rsidR="0004554C" w:rsidRPr="005139A3" w:rsidRDefault="0004554C" w:rsidP="0004554C">
      <w:pPr>
        <w:spacing w:after="0"/>
        <w:jc w:val="both"/>
        <w:rPr>
          <w:rFonts w:ascii="Candara" w:hAnsi="Candara"/>
          <w:sz w:val="24"/>
          <w:szCs w:val="24"/>
        </w:rPr>
      </w:pPr>
    </w:p>
    <w:p w:rsidR="0004554C" w:rsidRPr="005139A3" w:rsidRDefault="0004554C" w:rsidP="0004554C">
      <w:pPr>
        <w:spacing w:after="0"/>
        <w:jc w:val="both"/>
        <w:rPr>
          <w:rFonts w:ascii="Candara" w:hAnsi="Candara"/>
          <w:sz w:val="24"/>
          <w:szCs w:val="24"/>
        </w:rPr>
      </w:pPr>
      <w:r w:rsidRPr="005139A3">
        <w:rPr>
          <w:rFonts w:ascii="Candara" w:hAnsi="Candara"/>
          <w:sz w:val="24"/>
          <w:szCs w:val="24"/>
        </w:rPr>
        <w:t xml:space="preserve">IMPORTANTE </w:t>
      </w:r>
    </w:p>
    <w:p w:rsidR="0004554C" w:rsidRPr="005139A3" w:rsidRDefault="0004554C" w:rsidP="0004554C">
      <w:pPr>
        <w:spacing w:after="0"/>
        <w:jc w:val="both"/>
        <w:rPr>
          <w:rFonts w:ascii="Candara" w:hAnsi="Candara"/>
          <w:sz w:val="24"/>
          <w:szCs w:val="24"/>
        </w:rPr>
      </w:pPr>
    </w:p>
    <w:p w:rsidR="0004554C" w:rsidRPr="005139A3" w:rsidRDefault="0004554C" w:rsidP="0004554C">
      <w:pPr>
        <w:pStyle w:val="Prrafodelista"/>
        <w:numPr>
          <w:ilvl w:val="0"/>
          <w:numId w:val="23"/>
        </w:numPr>
        <w:spacing w:after="0"/>
        <w:jc w:val="both"/>
        <w:rPr>
          <w:rFonts w:ascii="Candara" w:hAnsi="Candara"/>
          <w:sz w:val="24"/>
          <w:szCs w:val="24"/>
        </w:rPr>
      </w:pPr>
      <w:r w:rsidRPr="005139A3">
        <w:rPr>
          <w:rFonts w:ascii="Candara" w:hAnsi="Candara"/>
          <w:sz w:val="24"/>
          <w:szCs w:val="24"/>
        </w:rPr>
        <w:t xml:space="preserve">A partir de 2018, todas las solicitudes sólo se pueden enviar a través del portal en línea una vez abierta la convocatoria. </w:t>
      </w:r>
    </w:p>
    <w:p w:rsidR="0004554C" w:rsidRPr="005139A3" w:rsidRDefault="0004554C" w:rsidP="0004554C">
      <w:pPr>
        <w:pStyle w:val="Prrafodelista"/>
        <w:numPr>
          <w:ilvl w:val="0"/>
          <w:numId w:val="23"/>
        </w:numPr>
        <w:spacing w:after="0"/>
        <w:jc w:val="both"/>
        <w:rPr>
          <w:rFonts w:ascii="Candara" w:hAnsi="Candara"/>
          <w:sz w:val="24"/>
          <w:szCs w:val="24"/>
        </w:rPr>
      </w:pPr>
      <w:r w:rsidRPr="005139A3">
        <w:rPr>
          <w:rFonts w:ascii="Candara" w:hAnsi="Candara"/>
          <w:sz w:val="24"/>
          <w:szCs w:val="24"/>
        </w:rPr>
        <w:t xml:space="preserve">Utilice el botón "Aplicar ahora" en la parte inferior de cada página del programa para iniciar su aplicación una vez que la convocatoria esté abierta. </w:t>
      </w:r>
    </w:p>
    <w:p w:rsidR="0004554C" w:rsidRPr="005139A3" w:rsidRDefault="0004554C" w:rsidP="0004554C">
      <w:pPr>
        <w:pStyle w:val="Prrafodelista"/>
        <w:numPr>
          <w:ilvl w:val="0"/>
          <w:numId w:val="23"/>
        </w:numPr>
        <w:spacing w:after="0"/>
        <w:jc w:val="both"/>
        <w:rPr>
          <w:rFonts w:ascii="Candara" w:hAnsi="Candara"/>
          <w:sz w:val="24"/>
          <w:szCs w:val="24"/>
        </w:rPr>
      </w:pPr>
      <w:r w:rsidRPr="005139A3">
        <w:rPr>
          <w:rFonts w:ascii="Candara" w:hAnsi="Candara"/>
          <w:sz w:val="24"/>
          <w:szCs w:val="24"/>
        </w:rPr>
        <w:t xml:space="preserve">Las fechas de apertura y cierre se mencionarán en cada página de programa individual. </w:t>
      </w:r>
    </w:p>
    <w:p w:rsidR="0004554C" w:rsidRPr="005139A3" w:rsidRDefault="0004554C" w:rsidP="0004554C">
      <w:pPr>
        <w:pStyle w:val="Prrafodelista"/>
        <w:numPr>
          <w:ilvl w:val="0"/>
          <w:numId w:val="23"/>
        </w:numPr>
        <w:spacing w:after="0"/>
        <w:jc w:val="both"/>
        <w:rPr>
          <w:rFonts w:ascii="Candara" w:hAnsi="Candara"/>
          <w:sz w:val="24"/>
          <w:szCs w:val="24"/>
        </w:rPr>
      </w:pPr>
      <w:r w:rsidRPr="005139A3">
        <w:rPr>
          <w:rFonts w:ascii="Candara" w:hAnsi="Candara"/>
          <w:sz w:val="24"/>
          <w:szCs w:val="24"/>
        </w:rPr>
        <w:t xml:space="preserve">Tener en cuenta que solo las cartas de aceptación fechadas el mismo año que el año de solicitud son elegibles. </w:t>
      </w:r>
    </w:p>
    <w:p w:rsidR="0004554C" w:rsidRPr="005139A3" w:rsidRDefault="0004554C" w:rsidP="0004554C">
      <w:pPr>
        <w:pStyle w:val="Prrafodelista"/>
        <w:numPr>
          <w:ilvl w:val="0"/>
          <w:numId w:val="23"/>
        </w:numPr>
        <w:spacing w:after="0"/>
        <w:jc w:val="both"/>
        <w:rPr>
          <w:rFonts w:ascii="Candara" w:hAnsi="Candara"/>
          <w:sz w:val="24"/>
          <w:szCs w:val="24"/>
        </w:rPr>
      </w:pPr>
      <w:r w:rsidRPr="005139A3">
        <w:rPr>
          <w:rFonts w:ascii="Candara" w:hAnsi="Candara"/>
          <w:sz w:val="24"/>
          <w:szCs w:val="24"/>
        </w:rPr>
        <w:t xml:space="preserve">Tenga en cuenta que los solicitantes pueden solicitar un solo programa por año calendario en la cartera TWAS y OWSD. </w:t>
      </w:r>
    </w:p>
    <w:p w:rsidR="0004554C" w:rsidRPr="005139A3" w:rsidRDefault="0004554C" w:rsidP="0004554C">
      <w:pPr>
        <w:pStyle w:val="Prrafodelista"/>
        <w:numPr>
          <w:ilvl w:val="0"/>
          <w:numId w:val="23"/>
        </w:numPr>
        <w:spacing w:after="0"/>
        <w:jc w:val="both"/>
        <w:rPr>
          <w:rFonts w:ascii="Candara" w:hAnsi="Candara"/>
          <w:sz w:val="24"/>
          <w:szCs w:val="24"/>
        </w:rPr>
      </w:pPr>
      <w:r w:rsidRPr="005139A3">
        <w:rPr>
          <w:rFonts w:ascii="Candara" w:hAnsi="Candara"/>
          <w:sz w:val="24"/>
          <w:szCs w:val="24"/>
        </w:rPr>
        <w:t>Los solicitantes no serán elegibles para visitar otra institución en ese año bajo los programas de Profesor Visitante TWAS. Una excepción: el director de una institución que invita a un académico externo a compartir su experiencia bajo los programas de Profesor Visitante TWAS aún puede solicitar otro programa.</w:t>
      </w:r>
    </w:p>
    <w:p w:rsidR="0004554C" w:rsidRPr="005139A3" w:rsidRDefault="0004554C" w:rsidP="0004554C">
      <w:pPr>
        <w:pStyle w:val="Prrafodelista"/>
        <w:numPr>
          <w:ilvl w:val="0"/>
          <w:numId w:val="23"/>
        </w:numPr>
        <w:spacing w:after="0"/>
        <w:jc w:val="both"/>
        <w:rPr>
          <w:rFonts w:ascii="Candara" w:hAnsi="Candara"/>
          <w:sz w:val="24"/>
          <w:szCs w:val="24"/>
        </w:rPr>
      </w:pPr>
      <w:r w:rsidRPr="005139A3">
        <w:rPr>
          <w:rFonts w:ascii="Candara" w:hAnsi="Candara"/>
          <w:sz w:val="24"/>
          <w:szCs w:val="24"/>
        </w:rPr>
        <w:t xml:space="preserve">Haga clic en los enlaces a continuación para obtener una descripción general de todas las oportunidades de becas, tanto para posgraduados que deseen obtener un doctorado (becas de doctorado) como para aquellos candidatos interesados </w:t>
      </w:r>
      <w:r w:rsidRPr="005139A3">
        <w:rPr>
          <w:rFonts w:ascii="Arial" w:hAnsi="Arial" w:cs="Arial"/>
          <w:sz w:val="24"/>
          <w:szCs w:val="24"/>
        </w:rPr>
        <w:t>​​</w:t>
      </w:r>
      <w:r w:rsidRPr="005139A3">
        <w:rPr>
          <w:rFonts w:ascii="Candara" w:hAnsi="Candara"/>
          <w:sz w:val="24"/>
          <w:szCs w:val="24"/>
        </w:rPr>
        <w:t>en becas posdoctorales.</w:t>
      </w:r>
    </w:p>
    <w:p w:rsidR="0004554C" w:rsidRPr="005139A3" w:rsidRDefault="0004554C" w:rsidP="0004554C">
      <w:pPr>
        <w:spacing w:after="0"/>
        <w:jc w:val="both"/>
        <w:rPr>
          <w:rFonts w:ascii="Candara" w:hAnsi="Candara"/>
          <w:sz w:val="24"/>
          <w:szCs w:val="24"/>
        </w:rPr>
      </w:pPr>
    </w:p>
    <w:p w:rsidR="0004554C" w:rsidRPr="005139A3" w:rsidRDefault="0004554C" w:rsidP="0004554C">
      <w:pPr>
        <w:spacing w:after="0"/>
        <w:jc w:val="both"/>
        <w:rPr>
          <w:rFonts w:ascii="Candara" w:hAnsi="Candara"/>
          <w:sz w:val="24"/>
          <w:szCs w:val="24"/>
        </w:rPr>
      </w:pPr>
      <w:r w:rsidRPr="005139A3">
        <w:rPr>
          <w:rFonts w:ascii="Candara" w:hAnsi="Candara"/>
          <w:b/>
          <w:sz w:val="24"/>
          <w:szCs w:val="24"/>
        </w:rPr>
        <w:t>NOTA</w:t>
      </w:r>
      <w:r w:rsidRPr="005139A3">
        <w:rPr>
          <w:rFonts w:ascii="Candara" w:hAnsi="Candara"/>
          <w:sz w:val="24"/>
          <w:szCs w:val="24"/>
        </w:rPr>
        <w:t>: Los solicitantes primero deben elegir uno o más programas que les interesen más, luego deben obtener una carta de aceptación preliminar del anfitrión o anfitriones elegidos. Pueden obtener más de una carta bajo diferentes becas TWAS, pero luego deberán decidir para qué programa presentar la solicitud, ya que los candidatos solo pueden solicitar un programa de becas por año.</w:t>
      </w:r>
    </w:p>
    <w:p w:rsidR="0004554C" w:rsidRPr="005139A3" w:rsidRDefault="0004554C" w:rsidP="0004554C">
      <w:pPr>
        <w:spacing w:after="0"/>
        <w:jc w:val="both"/>
        <w:rPr>
          <w:rFonts w:ascii="Candara" w:hAnsi="Candara"/>
          <w:sz w:val="24"/>
          <w:szCs w:val="24"/>
        </w:rPr>
      </w:pPr>
    </w:p>
    <w:p w:rsidR="0004554C" w:rsidRPr="005139A3" w:rsidRDefault="0004554C" w:rsidP="0004554C">
      <w:pPr>
        <w:spacing w:after="0"/>
        <w:jc w:val="both"/>
        <w:rPr>
          <w:rFonts w:ascii="Candara" w:hAnsi="Candara"/>
          <w:sz w:val="24"/>
          <w:szCs w:val="24"/>
        </w:rPr>
      </w:pPr>
    </w:p>
    <w:p w:rsidR="0004554C" w:rsidRPr="005139A3" w:rsidRDefault="0004554C" w:rsidP="0004554C">
      <w:pPr>
        <w:spacing w:after="0"/>
        <w:jc w:val="both"/>
        <w:rPr>
          <w:rFonts w:ascii="Candara" w:hAnsi="Candara"/>
          <w:sz w:val="24"/>
          <w:szCs w:val="24"/>
        </w:rPr>
      </w:pPr>
    </w:p>
    <w:p w:rsidR="0004554C" w:rsidRPr="005139A3" w:rsidRDefault="0004554C" w:rsidP="0004554C">
      <w:pPr>
        <w:pStyle w:val="Prrafodelista"/>
        <w:numPr>
          <w:ilvl w:val="0"/>
          <w:numId w:val="26"/>
        </w:numPr>
        <w:spacing w:after="0"/>
        <w:jc w:val="both"/>
        <w:rPr>
          <w:rFonts w:ascii="Candara" w:hAnsi="Candara"/>
          <w:b/>
          <w:sz w:val="24"/>
          <w:szCs w:val="24"/>
        </w:rPr>
      </w:pPr>
      <w:hyperlink r:id="rId8" w:history="1">
        <w:r w:rsidRPr="005139A3">
          <w:rPr>
            <w:rStyle w:val="Hipervnculo"/>
            <w:rFonts w:ascii="Candara" w:hAnsi="Candara"/>
            <w:b/>
            <w:color w:val="auto"/>
            <w:sz w:val="24"/>
            <w:szCs w:val="24"/>
          </w:rPr>
          <w:t>31 DE JULIO DE 2020</w:t>
        </w:r>
      </w:hyperlink>
      <w:r w:rsidRPr="005139A3">
        <w:rPr>
          <w:rFonts w:ascii="Candara" w:hAnsi="Candara"/>
          <w:b/>
          <w:sz w:val="24"/>
          <w:szCs w:val="24"/>
        </w:rPr>
        <w:t xml:space="preserve">  SI APLICA</w:t>
      </w:r>
    </w:p>
    <w:p w:rsidR="0004554C" w:rsidRPr="005139A3" w:rsidRDefault="0004554C" w:rsidP="0004554C">
      <w:pPr>
        <w:spacing w:after="0"/>
        <w:jc w:val="both"/>
        <w:rPr>
          <w:rFonts w:ascii="Candara" w:hAnsi="Candara"/>
          <w:b/>
          <w:sz w:val="24"/>
          <w:szCs w:val="24"/>
        </w:rPr>
      </w:pPr>
      <w:bookmarkStart w:id="0" w:name="_GoBack"/>
      <w:bookmarkEnd w:id="0"/>
    </w:p>
    <w:p w:rsidR="0004554C" w:rsidRPr="005139A3" w:rsidRDefault="0004554C" w:rsidP="0004554C">
      <w:pPr>
        <w:spacing w:after="0"/>
        <w:jc w:val="both"/>
        <w:rPr>
          <w:rFonts w:ascii="Candara" w:hAnsi="Candara"/>
          <w:b/>
          <w:sz w:val="24"/>
          <w:szCs w:val="24"/>
        </w:rPr>
      </w:pPr>
      <w:r w:rsidRPr="005139A3">
        <w:rPr>
          <w:rFonts w:ascii="Candara" w:hAnsi="Candara"/>
          <w:b/>
          <w:sz w:val="24"/>
          <w:szCs w:val="24"/>
        </w:rPr>
        <w:t>Programa de becas de posgrado TWAS-CSIR</w:t>
      </w:r>
    </w:p>
    <w:p w:rsidR="0004554C" w:rsidRPr="005139A3" w:rsidRDefault="0004554C" w:rsidP="0004554C">
      <w:pPr>
        <w:spacing w:after="0"/>
        <w:jc w:val="both"/>
        <w:rPr>
          <w:rFonts w:ascii="Candara" w:hAnsi="Candara"/>
          <w:sz w:val="24"/>
          <w:szCs w:val="24"/>
        </w:rPr>
      </w:pPr>
    </w:p>
    <w:p w:rsidR="0004554C" w:rsidRPr="005139A3" w:rsidRDefault="0004554C" w:rsidP="0004554C">
      <w:pPr>
        <w:spacing w:after="0"/>
        <w:jc w:val="both"/>
        <w:rPr>
          <w:rFonts w:ascii="Candara" w:hAnsi="Candara"/>
          <w:sz w:val="24"/>
          <w:szCs w:val="24"/>
        </w:rPr>
      </w:pPr>
      <w:r w:rsidRPr="005139A3">
        <w:rPr>
          <w:rFonts w:ascii="Candara" w:hAnsi="Candara"/>
          <w:sz w:val="24"/>
          <w:szCs w:val="24"/>
        </w:rPr>
        <w:t xml:space="preserve">El Consejo de Investigación Científica e Industrial (CSIR) de la India y TWAS han establecido una serie de becas para académicos extranjeros de países en desarrollo que desean realizar una investigación para obtener un doctorado en áreas emergentes de ciencia y tecnología para las que hay instalaciones disponibles en los laboratorios </w:t>
      </w:r>
      <w:proofErr w:type="spellStart"/>
      <w:r w:rsidRPr="005139A3">
        <w:rPr>
          <w:rFonts w:ascii="Candara" w:hAnsi="Candara"/>
          <w:sz w:val="24"/>
          <w:szCs w:val="24"/>
        </w:rPr>
        <w:t>y</w:t>
      </w:r>
      <w:proofErr w:type="spellEnd"/>
      <w:r w:rsidRPr="005139A3">
        <w:rPr>
          <w:rFonts w:ascii="Candara" w:hAnsi="Candara"/>
          <w:sz w:val="24"/>
          <w:szCs w:val="24"/>
        </w:rPr>
        <w:t xml:space="preserve"> institutos del CSIR.</w:t>
      </w:r>
    </w:p>
    <w:p w:rsidR="0004554C" w:rsidRPr="005139A3" w:rsidRDefault="0004554C" w:rsidP="0004554C">
      <w:pPr>
        <w:spacing w:after="0"/>
        <w:jc w:val="both"/>
        <w:rPr>
          <w:rFonts w:ascii="Candara" w:hAnsi="Candara"/>
          <w:sz w:val="24"/>
          <w:szCs w:val="24"/>
        </w:rPr>
      </w:pPr>
    </w:p>
    <w:p w:rsidR="0004554C" w:rsidRPr="005139A3" w:rsidRDefault="0004554C" w:rsidP="0004554C">
      <w:pPr>
        <w:pStyle w:val="Prrafodelista"/>
        <w:numPr>
          <w:ilvl w:val="0"/>
          <w:numId w:val="26"/>
        </w:numPr>
        <w:spacing w:after="0"/>
        <w:jc w:val="both"/>
        <w:rPr>
          <w:rFonts w:ascii="Candara" w:hAnsi="Candara"/>
          <w:sz w:val="24"/>
          <w:szCs w:val="24"/>
        </w:rPr>
      </w:pPr>
      <w:r w:rsidRPr="005139A3">
        <w:rPr>
          <w:rFonts w:ascii="Candara" w:hAnsi="Candara"/>
          <w:sz w:val="24"/>
          <w:szCs w:val="24"/>
        </w:rPr>
        <w:t>Plazo extendido</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31 de julio de 2020</w:t>
      </w:r>
    </w:p>
    <w:p w:rsidR="0004554C" w:rsidRPr="005139A3" w:rsidRDefault="0004554C" w:rsidP="0004554C">
      <w:pPr>
        <w:pStyle w:val="Prrafodelista"/>
        <w:numPr>
          <w:ilvl w:val="0"/>
          <w:numId w:val="26"/>
        </w:numPr>
        <w:spacing w:after="0"/>
        <w:jc w:val="both"/>
        <w:rPr>
          <w:rFonts w:ascii="Candara" w:hAnsi="Candara"/>
          <w:sz w:val="24"/>
          <w:szCs w:val="24"/>
        </w:rPr>
      </w:pPr>
      <w:r w:rsidRPr="005139A3">
        <w:rPr>
          <w:rFonts w:ascii="Candara" w:hAnsi="Candara"/>
          <w:sz w:val="24"/>
          <w:szCs w:val="24"/>
        </w:rPr>
        <w:t>Organizaciones asociadas</w:t>
      </w:r>
    </w:p>
    <w:p w:rsidR="0004554C" w:rsidRPr="005139A3" w:rsidRDefault="0004554C" w:rsidP="0004554C">
      <w:pPr>
        <w:spacing w:after="0"/>
        <w:jc w:val="both"/>
        <w:rPr>
          <w:rFonts w:ascii="Candara" w:hAnsi="Candara"/>
          <w:sz w:val="24"/>
          <w:szCs w:val="24"/>
        </w:rPr>
      </w:pPr>
      <w:hyperlink r:id="rId9" w:history="1">
        <w:r w:rsidRPr="005139A3">
          <w:rPr>
            <w:rStyle w:val="Hipervnculo"/>
            <w:rFonts w:ascii="Candara" w:hAnsi="Candara"/>
            <w:color w:val="auto"/>
            <w:sz w:val="24"/>
            <w:szCs w:val="24"/>
          </w:rPr>
          <w:t>Consejo de Investigación Científica e Industrial, India</w:t>
        </w:r>
      </w:hyperlink>
    </w:p>
    <w:p w:rsidR="0004554C" w:rsidRPr="005139A3" w:rsidRDefault="0004554C" w:rsidP="0004554C">
      <w:pPr>
        <w:pStyle w:val="Prrafodelista"/>
        <w:numPr>
          <w:ilvl w:val="0"/>
          <w:numId w:val="26"/>
        </w:numPr>
        <w:spacing w:after="0"/>
        <w:jc w:val="both"/>
        <w:rPr>
          <w:rFonts w:ascii="Candara" w:hAnsi="Candara"/>
          <w:sz w:val="24"/>
          <w:szCs w:val="24"/>
        </w:rPr>
      </w:pPr>
      <w:r w:rsidRPr="005139A3">
        <w:rPr>
          <w:rFonts w:ascii="Candara" w:hAnsi="Candara"/>
          <w:sz w:val="24"/>
          <w:szCs w:val="24"/>
        </w:rPr>
        <w:t>País anfitrión</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India</w:t>
      </w:r>
    </w:p>
    <w:p w:rsidR="0004554C" w:rsidRPr="005139A3" w:rsidRDefault="0004554C" w:rsidP="0004554C">
      <w:pPr>
        <w:pStyle w:val="Prrafodelista"/>
        <w:numPr>
          <w:ilvl w:val="0"/>
          <w:numId w:val="26"/>
        </w:numPr>
        <w:spacing w:after="0"/>
        <w:jc w:val="both"/>
        <w:rPr>
          <w:rFonts w:ascii="Candara" w:hAnsi="Candara"/>
          <w:sz w:val="24"/>
          <w:szCs w:val="24"/>
        </w:rPr>
      </w:pPr>
      <w:r w:rsidRPr="005139A3">
        <w:rPr>
          <w:rFonts w:ascii="Candara" w:hAnsi="Candara"/>
          <w:sz w:val="24"/>
          <w:szCs w:val="24"/>
        </w:rPr>
        <w:t>Nacionalidades elegibles</w:t>
      </w:r>
    </w:p>
    <w:p w:rsidR="0004554C" w:rsidRPr="005139A3" w:rsidRDefault="0004554C" w:rsidP="0004554C">
      <w:pPr>
        <w:spacing w:after="0"/>
        <w:jc w:val="both"/>
        <w:rPr>
          <w:rFonts w:ascii="Candara" w:hAnsi="Candara"/>
          <w:sz w:val="24"/>
          <w:szCs w:val="24"/>
        </w:rPr>
      </w:pPr>
      <w:hyperlink r:id="rId10" w:history="1">
        <w:r w:rsidRPr="005139A3">
          <w:rPr>
            <w:rStyle w:val="Hipervnculo"/>
            <w:rFonts w:ascii="Candara" w:hAnsi="Candara"/>
            <w:color w:val="auto"/>
            <w:sz w:val="24"/>
            <w:szCs w:val="24"/>
          </w:rPr>
          <w:t>Países en desarrollo en el sur</w:t>
        </w:r>
      </w:hyperlink>
    </w:p>
    <w:p w:rsidR="0004554C" w:rsidRPr="005139A3" w:rsidRDefault="0004554C" w:rsidP="0004554C">
      <w:pPr>
        <w:pStyle w:val="Prrafodelista"/>
        <w:numPr>
          <w:ilvl w:val="0"/>
          <w:numId w:val="26"/>
        </w:numPr>
        <w:spacing w:after="0"/>
        <w:jc w:val="both"/>
        <w:rPr>
          <w:rFonts w:ascii="Candara" w:hAnsi="Candara"/>
          <w:sz w:val="24"/>
          <w:szCs w:val="24"/>
        </w:rPr>
      </w:pPr>
      <w:r w:rsidRPr="005139A3">
        <w:rPr>
          <w:rFonts w:ascii="Candara" w:hAnsi="Candara"/>
          <w:sz w:val="24"/>
          <w:szCs w:val="24"/>
        </w:rPr>
        <w:t>Nivel</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Doctor</w:t>
      </w:r>
    </w:p>
    <w:p w:rsidR="0004554C" w:rsidRPr="005139A3" w:rsidRDefault="0004554C" w:rsidP="0004554C">
      <w:pPr>
        <w:pStyle w:val="Prrafodelista"/>
        <w:numPr>
          <w:ilvl w:val="0"/>
          <w:numId w:val="26"/>
        </w:numPr>
        <w:spacing w:after="0"/>
        <w:jc w:val="both"/>
        <w:rPr>
          <w:rFonts w:ascii="Candara" w:hAnsi="Candara"/>
          <w:sz w:val="24"/>
          <w:szCs w:val="24"/>
        </w:rPr>
      </w:pPr>
      <w:r w:rsidRPr="005139A3">
        <w:rPr>
          <w:rFonts w:ascii="Candara" w:hAnsi="Candara"/>
          <w:sz w:val="24"/>
          <w:szCs w:val="24"/>
        </w:rPr>
        <w:t>Título mínimo obtenido</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Maestría</w:t>
      </w:r>
    </w:p>
    <w:p w:rsidR="0004554C" w:rsidRPr="005139A3" w:rsidRDefault="0004554C" w:rsidP="0004554C">
      <w:pPr>
        <w:pStyle w:val="Prrafodelista"/>
        <w:numPr>
          <w:ilvl w:val="0"/>
          <w:numId w:val="26"/>
        </w:numPr>
        <w:spacing w:after="0"/>
        <w:jc w:val="both"/>
        <w:rPr>
          <w:rFonts w:ascii="Candara" w:hAnsi="Candara"/>
          <w:sz w:val="24"/>
          <w:szCs w:val="24"/>
        </w:rPr>
      </w:pPr>
      <w:r w:rsidRPr="005139A3">
        <w:rPr>
          <w:rFonts w:ascii="Candara" w:hAnsi="Candara"/>
          <w:sz w:val="24"/>
          <w:szCs w:val="24"/>
        </w:rPr>
        <w:t>Duración</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Hasta 4 años</w:t>
      </w:r>
    </w:p>
    <w:p w:rsidR="0004554C" w:rsidRPr="005139A3" w:rsidRDefault="0004554C" w:rsidP="0004554C">
      <w:pPr>
        <w:pStyle w:val="Prrafodelista"/>
        <w:numPr>
          <w:ilvl w:val="0"/>
          <w:numId w:val="26"/>
        </w:numPr>
        <w:spacing w:after="0"/>
        <w:jc w:val="both"/>
        <w:rPr>
          <w:rFonts w:ascii="Candara" w:hAnsi="Candara"/>
          <w:sz w:val="24"/>
          <w:szCs w:val="24"/>
        </w:rPr>
      </w:pPr>
      <w:r w:rsidRPr="005139A3">
        <w:rPr>
          <w:rFonts w:ascii="Candara" w:hAnsi="Candara"/>
          <w:sz w:val="24"/>
          <w:szCs w:val="24"/>
        </w:rPr>
        <w:t>Campo</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01-Ciencias agrícolas</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02-Biología estructural, celular y molecular</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03-Sistemas y organismos biológicos</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04-Ciencias médicas y de la salud incl. Neurociencias</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05-Ciencias Químicas</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06-Ciencias de la Ingeniería</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07-Astronomía, Ciencias del Espacio y de la Tierra</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08-Ciencias Matemáticas</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09-Física</w:t>
      </w:r>
    </w:p>
    <w:p w:rsidR="0004554C" w:rsidRPr="005139A3" w:rsidRDefault="0004554C" w:rsidP="0004554C">
      <w:pPr>
        <w:pStyle w:val="Prrafodelista"/>
        <w:numPr>
          <w:ilvl w:val="0"/>
          <w:numId w:val="26"/>
        </w:numPr>
        <w:spacing w:after="0"/>
        <w:jc w:val="both"/>
        <w:rPr>
          <w:rFonts w:ascii="Candara" w:hAnsi="Candara"/>
          <w:sz w:val="24"/>
          <w:szCs w:val="24"/>
        </w:rPr>
      </w:pPr>
      <w:r w:rsidRPr="005139A3">
        <w:rPr>
          <w:rFonts w:ascii="Candara" w:hAnsi="Candara"/>
          <w:sz w:val="24"/>
          <w:szCs w:val="24"/>
        </w:rPr>
        <w:t>Límite de edad</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35</w:t>
      </w:r>
    </w:p>
    <w:p w:rsidR="0004554C" w:rsidRPr="005139A3" w:rsidRDefault="0004554C" w:rsidP="0004554C">
      <w:pPr>
        <w:spacing w:after="0"/>
        <w:jc w:val="both"/>
        <w:rPr>
          <w:rFonts w:ascii="Candara" w:hAnsi="Candara"/>
          <w:sz w:val="24"/>
          <w:szCs w:val="24"/>
        </w:rPr>
      </w:pPr>
    </w:p>
    <w:p w:rsidR="0004554C" w:rsidRPr="005139A3" w:rsidRDefault="0004554C" w:rsidP="0004554C">
      <w:pPr>
        <w:spacing w:after="0"/>
        <w:jc w:val="both"/>
        <w:rPr>
          <w:rFonts w:ascii="Candara" w:hAnsi="Candara"/>
          <w:sz w:val="24"/>
          <w:szCs w:val="24"/>
        </w:rPr>
      </w:pPr>
      <w:r w:rsidRPr="005139A3">
        <w:rPr>
          <w:rFonts w:ascii="Candara" w:hAnsi="Candara"/>
          <w:sz w:val="24"/>
          <w:szCs w:val="24"/>
        </w:rPr>
        <w:t>Las solicitudes solo se pueden enviar a través del portal en línea una vez abierta la convocatoria.</w:t>
      </w:r>
    </w:p>
    <w:p w:rsidR="0004554C" w:rsidRPr="005139A3" w:rsidRDefault="0004554C" w:rsidP="0004554C">
      <w:pPr>
        <w:spacing w:after="0"/>
        <w:jc w:val="both"/>
        <w:rPr>
          <w:rFonts w:ascii="Candara" w:hAnsi="Candara"/>
          <w:sz w:val="24"/>
          <w:szCs w:val="24"/>
        </w:rPr>
      </w:pPr>
    </w:p>
    <w:p w:rsidR="0004554C" w:rsidRPr="005139A3" w:rsidRDefault="0004554C" w:rsidP="0004554C">
      <w:pPr>
        <w:spacing w:after="0"/>
        <w:jc w:val="both"/>
        <w:rPr>
          <w:rFonts w:ascii="Candara" w:hAnsi="Candara"/>
          <w:sz w:val="24"/>
          <w:szCs w:val="24"/>
        </w:rPr>
      </w:pPr>
      <w:r w:rsidRPr="005139A3">
        <w:rPr>
          <w:rFonts w:ascii="Candara" w:hAnsi="Candara"/>
          <w:b/>
          <w:bCs/>
          <w:sz w:val="24"/>
          <w:szCs w:val="24"/>
        </w:rPr>
        <w:t>Fecha de apertura de esta beca:</w:t>
      </w:r>
      <w:r w:rsidRPr="005139A3">
        <w:rPr>
          <w:rFonts w:ascii="Candara" w:hAnsi="Candara"/>
          <w:sz w:val="24"/>
          <w:szCs w:val="24"/>
        </w:rPr>
        <w:t xml:space="preserve"> 11 de febrero de 2020</w:t>
      </w:r>
    </w:p>
    <w:p w:rsidR="0004554C" w:rsidRPr="005139A3" w:rsidRDefault="0004554C" w:rsidP="0004554C">
      <w:pPr>
        <w:spacing w:after="0"/>
        <w:jc w:val="both"/>
        <w:rPr>
          <w:rFonts w:ascii="Candara" w:hAnsi="Candara"/>
          <w:sz w:val="24"/>
          <w:szCs w:val="24"/>
        </w:rPr>
      </w:pPr>
    </w:p>
    <w:p w:rsidR="0004554C" w:rsidRPr="005139A3" w:rsidRDefault="0004554C" w:rsidP="0004554C">
      <w:pPr>
        <w:spacing w:after="0"/>
        <w:jc w:val="both"/>
        <w:rPr>
          <w:rFonts w:ascii="Candara" w:hAnsi="Candara"/>
          <w:sz w:val="24"/>
          <w:szCs w:val="24"/>
        </w:rPr>
      </w:pPr>
      <w:r w:rsidRPr="005139A3">
        <w:rPr>
          <w:rFonts w:ascii="Candara" w:hAnsi="Candara"/>
          <w:b/>
          <w:bCs/>
          <w:sz w:val="24"/>
          <w:szCs w:val="24"/>
        </w:rPr>
        <w:t>Fecha de cierre de esta beca:</w:t>
      </w:r>
      <w:r w:rsidRPr="005139A3">
        <w:rPr>
          <w:rFonts w:ascii="Candara" w:hAnsi="Candara"/>
          <w:sz w:val="24"/>
          <w:szCs w:val="24"/>
        </w:rPr>
        <w:t xml:space="preserve"> extendida hasta el 31 de julio de 2020</w:t>
      </w:r>
    </w:p>
    <w:p w:rsidR="0004554C" w:rsidRPr="005139A3" w:rsidRDefault="0004554C" w:rsidP="0004554C">
      <w:pPr>
        <w:spacing w:after="0"/>
        <w:jc w:val="both"/>
        <w:rPr>
          <w:rFonts w:ascii="Candara" w:hAnsi="Candara"/>
          <w:sz w:val="24"/>
          <w:szCs w:val="24"/>
        </w:rPr>
      </w:pPr>
    </w:p>
    <w:p w:rsidR="0004554C" w:rsidRPr="005139A3" w:rsidRDefault="0004554C" w:rsidP="0004554C">
      <w:pPr>
        <w:spacing w:after="0"/>
        <w:jc w:val="both"/>
        <w:rPr>
          <w:rFonts w:ascii="Candara" w:hAnsi="Candara"/>
          <w:sz w:val="24"/>
          <w:szCs w:val="24"/>
        </w:rPr>
      </w:pPr>
      <w:r w:rsidRPr="005139A3">
        <w:rPr>
          <w:rFonts w:ascii="Candara" w:hAnsi="Candara"/>
          <w:sz w:val="24"/>
          <w:szCs w:val="24"/>
        </w:rPr>
        <w:t>Se recomienda a los solicitantes que soliciten la carta de aceptación preliminar lo antes posible, teniendo en cuenta que solo las cartas de aceptación fechadas el mismo año que el año de solicitud son elegibles.</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 </w:t>
      </w:r>
    </w:p>
    <w:p w:rsidR="0004554C" w:rsidRPr="005139A3" w:rsidRDefault="0004554C" w:rsidP="0004554C">
      <w:pPr>
        <w:spacing w:after="0"/>
        <w:jc w:val="both"/>
        <w:rPr>
          <w:rFonts w:ascii="Candara" w:hAnsi="Candara"/>
          <w:b/>
          <w:bCs/>
          <w:sz w:val="24"/>
          <w:szCs w:val="24"/>
        </w:rPr>
      </w:pPr>
      <w:r w:rsidRPr="005139A3">
        <w:rPr>
          <w:rFonts w:ascii="Candara" w:hAnsi="Candara"/>
          <w:b/>
          <w:bCs/>
          <w:sz w:val="24"/>
          <w:szCs w:val="24"/>
        </w:rPr>
        <w:t>Detalles del programa</w:t>
      </w:r>
    </w:p>
    <w:p w:rsidR="0004554C" w:rsidRPr="005139A3" w:rsidRDefault="0004554C" w:rsidP="0004554C">
      <w:pPr>
        <w:spacing w:after="0"/>
        <w:jc w:val="both"/>
        <w:rPr>
          <w:rFonts w:ascii="Candara" w:hAnsi="Candara"/>
          <w:sz w:val="24"/>
          <w:szCs w:val="24"/>
        </w:rPr>
      </w:pPr>
    </w:p>
    <w:p w:rsidR="0004554C" w:rsidRPr="005139A3" w:rsidRDefault="0004554C" w:rsidP="0004554C">
      <w:pPr>
        <w:spacing w:after="0"/>
        <w:jc w:val="both"/>
        <w:rPr>
          <w:rFonts w:ascii="Candara" w:hAnsi="Candara"/>
          <w:sz w:val="24"/>
          <w:szCs w:val="24"/>
        </w:rPr>
      </w:pPr>
      <w:r w:rsidRPr="005139A3">
        <w:rPr>
          <w:rFonts w:ascii="Candara" w:hAnsi="Candara"/>
          <w:sz w:val="24"/>
          <w:szCs w:val="24"/>
        </w:rPr>
        <w:t>Las becas de posgrado TWAS-CSIR son sostenibles en laboratorios e institutos de investigación CSIR en India por un período máximo de cuatro años.</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Los solicitantes pueden estar registrados para un doctorado en su país de origen, o pueden inscribirse en un curso de doctorado en cualquier universidad de la India.</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Instituciones CSIR elegibles: puede obtener información sobre los laboratorios e institutos CSIR siguiendo los enlaces de la página web de CSIR ( </w:t>
      </w:r>
      <w:hyperlink r:id="rId11" w:history="1">
        <w:r w:rsidRPr="005139A3">
          <w:rPr>
            <w:rStyle w:val="Hipervnculo"/>
            <w:rFonts w:ascii="Candara" w:hAnsi="Candara"/>
            <w:color w:val="auto"/>
            <w:sz w:val="24"/>
            <w:szCs w:val="24"/>
          </w:rPr>
          <w:t>www.csir.res.in</w:t>
        </w:r>
      </w:hyperlink>
      <w:r w:rsidRPr="005139A3">
        <w:rPr>
          <w:rFonts w:ascii="Candara" w:hAnsi="Candara"/>
          <w:sz w:val="24"/>
          <w:szCs w:val="24"/>
        </w:rPr>
        <w:t> ). Alternativamente, una lista de institutos elegibles está disponible </w:t>
      </w:r>
      <w:hyperlink r:id="rId12" w:history="1">
        <w:r w:rsidRPr="005139A3">
          <w:rPr>
            <w:rStyle w:val="Hipervnculo"/>
            <w:rFonts w:ascii="Candara" w:hAnsi="Candara"/>
            <w:color w:val="auto"/>
            <w:sz w:val="24"/>
            <w:szCs w:val="24"/>
          </w:rPr>
          <w:t>aquí</w:t>
        </w:r>
      </w:hyperlink>
      <w:r w:rsidRPr="005139A3">
        <w:rPr>
          <w:rFonts w:ascii="Candara" w:hAnsi="Candara"/>
          <w:sz w:val="24"/>
          <w:szCs w:val="24"/>
        </w:rPr>
        <w:t> .</w:t>
      </w:r>
    </w:p>
    <w:p w:rsidR="0004554C" w:rsidRPr="005139A3" w:rsidRDefault="0004554C" w:rsidP="0004554C">
      <w:pPr>
        <w:spacing w:after="0"/>
        <w:jc w:val="both"/>
        <w:rPr>
          <w:rFonts w:ascii="Candara" w:hAnsi="Candara"/>
          <w:sz w:val="24"/>
          <w:szCs w:val="24"/>
        </w:rPr>
      </w:pPr>
    </w:p>
    <w:p w:rsidR="0004554C" w:rsidRPr="005139A3" w:rsidRDefault="0004554C" w:rsidP="0004554C">
      <w:pPr>
        <w:spacing w:after="0"/>
        <w:jc w:val="both"/>
        <w:rPr>
          <w:rFonts w:ascii="Candara" w:hAnsi="Candara"/>
          <w:sz w:val="24"/>
          <w:szCs w:val="24"/>
        </w:rPr>
      </w:pPr>
      <w:r w:rsidRPr="005139A3">
        <w:rPr>
          <w:rFonts w:ascii="Candara" w:hAnsi="Candara"/>
          <w:sz w:val="24"/>
          <w:szCs w:val="24"/>
        </w:rPr>
        <w:t>Becas SANDWICH (para aquellos registrados para un doctorado en su país de origen): La beca se puede otorgar por un período mínimo de 6 meses y un período máximo a ser decidido por el instituto anfitrión, pero no más de 3 años.</w:t>
      </w:r>
    </w:p>
    <w:p w:rsidR="0004554C" w:rsidRPr="005139A3" w:rsidRDefault="0004554C" w:rsidP="0004554C">
      <w:pPr>
        <w:spacing w:after="0"/>
        <w:jc w:val="both"/>
        <w:rPr>
          <w:rFonts w:ascii="Candara" w:hAnsi="Candara"/>
          <w:sz w:val="24"/>
          <w:szCs w:val="24"/>
        </w:rPr>
      </w:pPr>
    </w:p>
    <w:p w:rsidR="0004554C" w:rsidRPr="005139A3" w:rsidRDefault="0004554C" w:rsidP="0004554C">
      <w:pPr>
        <w:spacing w:after="0"/>
        <w:jc w:val="both"/>
        <w:rPr>
          <w:rFonts w:ascii="Candara" w:hAnsi="Candara"/>
          <w:sz w:val="24"/>
          <w:szCs w:val="24"/>
        </w:rPr>
      </w:pPr>
      <w:r w:rsidRPr="005139A3">
        <w:rPr>
          <w:rFonts w:ascii="Candara" w:hAnsi="Candara"/>
          <w:sz w:val="24"/>
          <w:szCs w:val="24"/>
        </w:rPr>
        <w:t>Becas de TIEMPO COMPLETO (para aquellos que no están registrados para un doctorado): La beca puede otorgarse por un período máximo de 4 años.</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CSIR proporcionará un estipendio mensual para cubrir los costos de vida, alimentación y seguro de salud. El estipendio mensual no será convertible a moneda extranjera. Además, los becarios tienen derecho a alojamiento subsidiado.</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El idioma de instrucción para los académicos extranjeros en los laboratorios / institutos CSIR es el inglés.</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 </w:t>
      </w:r>
    </w:p>
    <w:p w:rsidR="0004554C" w:rsidRPr="005139A3" w:rsidRDefault="0004554C" w:rsidP="0004554C">
      <w:pPr>
        <w:spacing w:after="0"/>
        <w:jc w:val="both"/>
        <w:rPr>
          <w:rFonts w:ascii="Candara" w:hAnsi="Candara"/>
          <w:sz w:val="24"/>
          <w:szCs w:val="24"/>
        </w:rPr>
      </w:pPr>
      <w:r w:rsidRPr="005139A3">
        <w:rPr>
          <w:rFonts w:ascii="Candara" w:hAnsi="Candara"/>
          <w:b/>
          <w:bCs/>
          <w:sz w:val="24"/>
          <w:szCs w:val="24"/>
        </w:rPr>
        <w:t>Elegibilidad</w:t>
      </w:r>
    </w:p>
    <w:p w:rsidR="0004554C" w:rsidRPr="005139A3" w:rsidRDefault="0004554C" w:rsidP="0004554C">
      <w:pPr>
        <w:spacing w:after="0"/>
        <w:jc w:val="both"/>
        <w:rPr>
          <w:rFonts w:ascii="Candara" w:hAnsi="Candara"/>
          <w:sz w:val="24"/>
          <w:szCs w:val="24"/>
        </w:rPr>
      </w:pPr>
    </w:p>
    <w:p w:rsidR="0004554C" w:rsidRPr="005139A3" w:rsidRDefault="0004554C" w:rsidP="0004554C">
      <w:pPr>
        <w:spacing w:after="0"/>
        <w:jc w:val="both"/>
        <w:rPr>
          <w:rFonts w:ascii="Candara" w:hAnsi="Candara"/>
          <w:sz w:val="24"/>
          <w:szCs w:val="24"/>
        </w:rPr>
      </w:pPr>
      <w:r w:rsidRPr="005139A3">
        <w:rPr>
          <w:rFonts w:ascii="Candara" w:hAnsi="Candara"/>
          <w:sz w:val="24"/>
          <w:szCs w:val="24"/>
        </w:rPr>
        <w:t>Los solicitantes de estas becas deben cumplir con los siguientes criterios:</w:t>
      </w:r>
    </w:p>
    <w:p w:rsidR="0004554C" w:rsidRPr="005139A3" w:rsidRDefault="0004554C" w:rsidP="0004554C">
      <w:pPr>
        <w:pStyle w:val="Prrafodelista"/>
        <w:numPr>
          <w:ilvl w:val="0"/>
          <w:numId w:val="26"/>
        </w:numPr>
        <w:spacing w:after="0"/>
        <w:jc w:val="both"/>
        <w:rPr>
          <w:rFonts w:ascii="Candara" w:hAnsi="Candara"/>
          <w:sz w:val="24"/>
          <w:szCs w:val="24"/>
        </w:rPr>
      </w:pPr>
      <w:r w:rsidRPr="005139A3">
        <w:rPr>
          <w:rFonts w:ascii="Candara" w:hAnsi="Candara"/>
          <w:sz w:val="24"/>
          <w:szCs w:val="24"/>
        </w:rPr>
        <w:t>Tener una edad máxima de 35 años el 31 de diciembre del año de solicitud.</w:t>
      </w:r>
    </w:p>
    <w:p w:rsidR="0004554C" w:rsidRPr="005139A3" w:rsidRDefault="0004554C" w:rsidP="0004554C">
      <w:pPr>
        <w:pStyle w:val="Prrafodelista"/>
        <w:numPr>
          <w:ilvl w:val="0"/>
          <w:numId w:val="26"/>
        </w:numPr>
        <w:spacing w:after="0"/>
        <w:jc w:val="both"/>
        <w:rPr>
          <w:rFonts w:ascii="Candara" w:hAnsi="Candara"/>
          <w:sz w:val="24"/>
          <w:szCs w:val="24"/>
        </w:rPr>
      </w:pPr>
      <w:r w:rsidRPr="005139A3">
        <w:rPr>
          <w:rFonts w:ascii="Candara" w:hAnsi="Candara"/>
          <w:sz w:val="24"/>
          <w:szCs w:val="24"/>
        </w:rPr>
        <w:t>Ser ciudadanos de un país en desarrollo (que no sea India).</w:t>
      </w:r>
    </w:p>
    <w:p w:rsidR="0004554C" w:rsidRPr="005139A3" w:rsidRDefault="0004554C" w:rsidP="0004554C">
      <w:pPr>
        <w:pStyle w:val="Prrafodelista"/>
        <w:numPr>
          <w:ilvl w:val="0"/>
          <w:numId w:val="26"/>
        </w:numPr>
        <w:spacing w:after="0"/>
        <w:jc w:val="both"/>
        <w:rPr>
          <w:rFonts w:ascii="Candara" w:hAnsi="Candara"/>
          <w:sz w:val="24"/>
          <w:szCs w:val="24"/>
        </w:rPr>
      </w:pPr>
      <w:r w:rsidRPr="005139A3">
        <w:rPr>
          <w:rFonts w:ascii="Candara" w:hAnsi="Candara"/>
          <w:sz w:val="24"/>
          <w:szCs w:val="24"/>
        </w:rPr>
        <w:t>No debe tener ninguna visa para residencia temporal o permanente en la India o en ningún país desarrollado.</w:t>
      </w:r>
    </w:p>
    <w:p w:rsidR="0004554C" w:rsidRPr="005139A3" w:rsidRDefault="0004554C" w:rsidP="0004554C">
      <w:pPr>
        <w:pStyle w:val="Prrafodelista"/>
        <w:numPr>
          <w:ilvl w:val="0"/>
          <w:numId w:val="26"/>
        </w:numPr>
        <w:spacing w:after="0"/>
        <w:jc w:val="both"/>
        <w:rPr>
          <w:rFonts w:ascii="Candara" w:hAnsi="Candara"/>
          <w:sz w:val="24"/>
          <w:szCs w:val="24"/>
        </w:rPr>
      </w:pPr>
      <w:r w:rsidRPr="005139A3">
        <w:rPr>
          <w:rFonts w:ascii="Candara" w:hAnsi="Candara"/>
          <w:sz w:val="24"/>
          <w:szCs w:val="24"/>
        </w:rPr>
        <w:t>Tener una maestría en ciencia y tecnología.</w:t>
      </w:r>
    </w:p>
    <w:p w:rsidR="0004554C" w:rsidRPr="005139A3" w:rsidRDefault="0004554C" w:rsidP="0004554C">
      <w:pPr>
        <w:pStyle w:val="Prrafodelista"/>
        <w:numPr>
          <w:ilvl w:val="0"/>
          <w:numId w:val="26"/>
        </w:numPr>
        <w:spacing w:after="0"/>
        <w:jc w:val="both"/>
        <w:rPr>
          <w:rFonts w:ascii="Candara" w:hAnsi="Candara"/>
          <w:sz w:val="24"/>
          <w:szCs w:val="24"/>
        </w:rPr>
      </w:pPr>
      <w:r w:rsidRPr="005139A3">
        <w:rPr>
          <w:rFonts w:ascii="Candara" w:hAnsi="Candara"/>
          <w:sz w:val="24"/>
          <w:szCs w:val="24"/>
        </w:rPr>
        <w:t>Ser empleado regularmente en su país de origen y realizar una tarea de investigación allí.</w:t>
      </w:r>
    </w:p>
    <w:p w:rsidR="0004554C" w:rsidRPr="005139A3" w:rsidRDefault="0004554C" w:rsidP="0004554C">
      <w:pPr>
        <w:pStyle w:val="Prrafodelista"/>
        <w:numPr>
          <w:ilvl w:val="0"/>
          <w:numId w:val="26"/>
        </w:numPr>
        <w:spacing w:after="0"/>
        <w:jc w:val="both"/>
        <w:rPr>
          <w:rFonts w:ascii="Candara" w:hAnsi="Candara"/>
          <w:sz w:val="24"/>
          <w:szCs w:val="24"/>
        </w:rPr>
      </w:pPr>
      <w:r w:rsidRPr="005139A3">
        <w:rPr>
          <w:rFonts w:ascii="Candara" w:hAnsi="Candara"/>
          <w:sz w:val="24"/>
          <w:szCs w:val="24"/>
        </w:rPr>
        <w:lastRenderedPageBreak/>
        <w:t>Becas SANDWICH: Ser estudiantes de doctorado registrados en su país de origen y proporcionar el "Certificado de registro y no objeción" de la universidad HOME.</w:t>
      </w:r>
    </w:p>
    <w:p w:rsidR="0004554C" w:rsidRPr="005139A3" w:rsidRDefault="0004554C" w:rsidP="0004554C">
      <w:pPr>
        <w:pStyle w:val="Prrafodelista"/>
        <w:numPr>
          <w:ilvl w:val="0"/>
          <w:numId w:val="26"/>
        </w:numPr>
        <w:spacing w:after="0"/>
        <w:jc w:val="both"/>
        <w:rPr>
          <w:rFonts w:ascii="Candara" w:hAnsi="Candara"/>
          <w:sz w:val="24"/>
          <w:szCs w:val="24"/>
        </w:rPr>
      </w:pPr>
      <w:r w:rsidRPr="005139A3">
        <w:rPr>
          <w:rFonts w:ascii="Candara" w:hAnsi="Candara"/>
          <w:sz w:val="24"/>
          <w:szCs w:val="24"/>
        </w:rPr>
        <w:t>Becas de TIEMPO COMPLETO: Esté dispuesto a registrarse en una universidad en la India dentro del primer año, si CSIR lo acuerda.</w:t>
      </w:r>
    </w:p>
    <w:p w:rsidR="0004554C" w:rsidRPr="005139A3" w:rsidRDefault="0004554C" w:rsidP="0004554C">
      <w:pPr>
        <w:pStyle w:val="Prrafodelista"/>
        <w:numPr>
          <w:ilvl w:val="0"/>
          <w:numId w:val="26"/>
        </w:numPr>
        <w:spacing w:after="0"/>
        <w:jc w:val="both"/>
        <w:rPr>
          <w:rFonts w:ascii="Candara" w:hAnsi="Candara"/>
          <w:sz w:val="24"/>
          <w:szCs w:val="24"/>
        </w:rPr>
      </w:pPr>
      <w:r w:rsidRPr="005139A3">
        <w:rPr>
          <w:rFonts w:ascii="Candara" w:hAnsi="Candara"/>
          <w:sz w:val="24"/>
          <w:szCs w:val="24"/>
        </w:rPr>
        <w:t>Ser aceptado en un laboratorio / institución CSIR y proporcionar una carta de aceptación oficial de la institución anfitriona (consulte la muestra de la Carta de aceptación que se puede descargar a continuación o incluir en el Formulario de solicitud). NB: Las solicitudes de aceptación deben dirigirse a las instituciones anfitrionas CSIR elegidas, con copia a la persona de contacto CSIR. Esto permitirá que CSIR monitoree las solicitudes y ofrezca apoyo o asistencia para encontrar las instituciones anfitrionas adecuadas, si es necesario;</w:t>
      </w:r>
    </w:p>
    <w:p w:rsidR="0004554C" w:rsidRPr="005139A3" w:rsidRDefault="0004554C" w:rsidP="0004554C">
      <w:pPr>
        <w:pStyle w:val="Prrafodelista"/>
        <w:numPr>
          <w:ilvl w:val="0"/>
          <w:numId w:val="26"/>
        </w:numPr>
        <w:spacing w:after="0"/>
        <w:jc w:val="both"/>
        <w:rPr>
          <w:rFonts w:ascii="Candara" w:hAnsi="Candara"/>
          <w:sz w:val="24"/>
          <w:szCs w:val="24"/>
        </w:rPr>
      </w:pPr>
      <w:r w:rsidRPr="005139A3">
        <w:rPr>
          <w:rFonts w:ascii="Candara" w:hAnsi="Candara"/>
          <w:sz w:val="24"/>
          <w:szCs w:val="24"/>
        </w:rPr>
        <w:t>Proporcionar evidencia de dominio del inglés, si el medio de educación no era inglés;</w:t>
      </w:r>
    </w:p>
    <w:p w:rsidR="0004554C" w:rsidRPr="005139A3" w:rsidRDefault="0004554C" w:rsidP="0004554C">
      <w:pPr>
        <w:pStyle w:val="Prrafodelista"/>
        <w:numPr>
          <w:ilvl w:val="0"/>
          <w:numId w:val="26"/>
        </w:numPr>
        <w:spacing w:after="0"/>
        <w:jc w:val="both"/>
        <w:rPr>
          <w:rFonts w:ascii="Candara" w:hAnsi="Candara"/>
          <w:sz w:val="24"/>
          <w:szCs w:val="24"/>
        </w:rPr>
      </w:pPr>
      <w:r w:rsidRPr="005139A3">
        <w:rPr>
          <w:rFonts w:ascii="Candara" w:hAnsi="Candara"/>
          <w:sz w:val="24"/>
          <w:szCs w:val="24"/>
        </w:rPr>
        <w:t>Proporcionar evidencia de que regresará a su país de origen al finalizar la beca;</w:t>
      </w:r>
    </w:p>
    <w:p w:rsidR="0004554C" w:rsidRPr="005139A3" w:rsidRDefault="0004554C" w:rsidP="0004554C">
      <w:pPr>
        <w:pStyle w:val="Prrafodelista"/>
        <w:numPr>
          <w:ilvl w:val="0"/>
          <w:numId w:val="26"/>
        </w:numPr>
        <w:spacing w:after="0"/>
        <w:jc w:val="both"/>
        <w:rPr>
          <w:rFonts w:ascii="Candara" w:hAnsi="Candara"/>
          <w:sz w:val="24"/>
          <w:szCs w:val="24"/>
        </w:rPr>
      </w:pPr>
      <w:r w:rsidRPr="005139A3">
        <w:rPr>
          <w:rFonts w:ascii="Candara" w:hAnsi="Candara"/>
          <w:sz w:val="24"/>
          <w:szCs w:val="24"/>
        </w:rPr>
        <w:t>No asumir otras tareas durante el período de su beca;</w:t>
      </w:r>
    </w:p>
    <w:p w:rsidR="0004554C" w:rsidRPr="005139A3" w:rsidRDefault="0004554C" w:rsidP="0004554C">
      <w:pPr>
        <w:pStyle w:val="Prrafodelista"/>
        <w:numPr>
          <w:ilvl w:val="0"/>
          <w:numId w:val="26"/>
        </w:numPr>
        <w:spacing w:after="0"/>
        <w:jc w:val="both"/>
        <w:rPr>
          <w:rFonts w:ascii="Candara" w:hAnsi="Candara"/>
          <w:sz w:val="24"/>
          <w:szCs w:val="24"/>
        </w:rPr>
      </w:pPr>
      <w:r w:rsidRPr="005139A3">
        <w:rPr>
          <w:rFonts w:ascii="Candara" w:hAnsi="Candara"/>
          <w:sz w:val="24"/>
          <w:szCs w:val="24"/>
        </w:rPr>
        <w:t>Ser financieramente responsable de cualquier miembro de la familia que lo acompañe.</w:t>
      </w:r>
    </w:p>
    <w:p w:rsidR="0004554C" w:rsidRPr="005139A3" w:rsidRDefault="0004554C" w:rsidP="0004554C">
      <w:pPr>
        <w:spacing w:after="0"/>
        <w:ind w:firstLine="60"/>
        <w:jc w:val="both"/>
        <w:rPr>
          <w:rFonts w:ascii="Candara" w:hAnsi="Candara"/>
          <w:sz w:val="24"/>
          <w:szCs w:val="24"/>
        </w:rPr>
      </w:pPr>
    </w:p>
    <w:p w:rsidR="0004554C" w:rsidRPr="005139A3" w:rsidRDefault="0004554C" w:rsidP="0004554C">
      <w:pPr>
        <w:spacing w:after="0"/>
        <w:jc w:val="both"/>
        <w:rPr>
          <w:rFonts w:ascii="Candara" w:hAnsi="Candara"/>
          <w:b/>
          <w:bCs/>
          <w:sz w:val="24"/>
          <w:szCs w:val="24"/>
        </w:rPr>
      </w:pPr>
      <w:r w:rsidRPr="005139A3">
        <w:rPr>
          <w:rFonts w:ascii="Candara" w:hAnsi="Candara"/>
          <w:b/>
          <w:bCs/>
          <w:sz w:val="24"/>
          <w:szCs w:val="24"/>
        </w:rPr>
        <w:t>Envío de solicitud</w:t>
      </w:r>
    </w:p>
    <w:p w:rsidR="0004554C" w:rsidRPr="005139A3" w:rsidRDefault="0004554C" w:rsidP="0004554C">
      <w:pPr>
        <w:spacing w:after="0"/>
        <w:jc w:val="both"/>
        <w:rPr>
          <w:rFonts w:ascii="Candara" w:hAnsi="Candara"/>
          <w:sz w:val="24"/>
          <w:szCs w:val="24"/>
        </w:rPr>
      </w:pPr>
    </w:p>
    <w:p w:rsidR="0004554C" w:rsidRPr="005139A3" w:rsidRDefault="0004554C" w:rsidP="0004554C">
      <w:pPr>
        <w:spacing w:after="0"/>
        <w:jc w:val="both"/>
        <w:rPr>
          <w:rFonts w:ascii="Candara" w:hAnsi="Candara"/>
          <w:sz w:val="24"/>
          <w:szCs w:val="24"/>
        </w:rPr>
      </w:pPr>
      <w:r w:rsidRPr="005139A3">
        <w:rPr>
          <w:rFonts w:ascii="Candara" w:hAnsi="Candara"/>
          <w:sz w:val="24"/>
          <w:szCs w:val="24"/>
        </w:rPr>
        <w:t>Si ya está registrado para un doctorado en su país de origen, los solicitantes deben asegurarse de que el vicerrector o rector de la universidad firme una copia del "Certificado de registro y no objeción" (ver muestra incluida en el formulario de solicitud</w:t>
      </w:r>
      <w:proofErr w:type="gramStart"/>
      <w:r w:rsidRPr="005139A3">
        <w:rPr>
          <w:rFonts w:ascii="Candara" w:hAnsi="Candara"/>
          <w:sz w:val="24"/>
          <w:szCs w:val="24"/>
        </w:rPr>
        <w:t>) ,</w:t>
      </w:r>
      <w:proofErr w:type="gramEnd"/>
      <w:r w:rsidRPr="005139A3">
        <w:rPr>
          <w:rFonts w:ascii="Candara" w:hAnsi="Candara"/>
          <w:sz w:val="24"/>
          <w:szCs w:val="24"/>
        </w:rPr>
        <w:t xml:space="preserve"> una copia de la cual debe solicitarse al tanto CSIR y la TWAS.</w:t>
      </w:r>
    </w:p>
    <w:p w:rsidR="0004554C" w:rsidRPr="005139A3" w:rsidRDefault="0004554C" w:rsidP="0004554C">
      <w:pPr>
        <w:spacing w:after="0"/>
        <w:jc w:val="both"/>
        <w:rPr>
          <w:rFonts w:ascii="Candara" w:hAnsi="Candara"/>
          <w:sz w:val="24"/>
          <w:szCs w:val="24"/>
        </w:rPr>
      </w:pPr>
    </w:p>
    <w:p w:rsidR="0004554C" w:rsidRPr="005139A3" w:rsidRDefault="0004554C" w:rsidP="0004554C">
      <w:pPr>
        <w:spacing w:after="0"/>
        <w:jc w:val="both"/>
        <w:rPr>
          <w:rFonts w:ascii="Candara" w:hAnsi="Candara"/>
          <w:sz w:val="24"/>
          <w:szCs w:val="24"/>
        </w:rPr>
      </w:pPr>
      <w:r w:rsidRPr="005139A3">
        <w:rPr>
          <w:rFonts w:ascii="Candara" w:hAnsi="Candara"/>
          <w:sz w:val="24"/>
          <w:szCs w:val="24"/>
        </w:rPr>
        <w:t>Los solicitantes deben presentar la carta de aceptación de una institución CSIR a CSIR y TWAS cuando presenten la solicitud o antes de la fecha límite. Sin la aceptación preliminar, la solicitud no se considerará para su selección.</w:t>
      </w:r>
    </w:p>
    <w:p w:rsidR="0004554C" w:rsidRPr="005139A3" w:rsidRDefault="0004554C" w:rsidP="0004554C">
      <w:pPr>
        <w:spacing w:after="0"/>
        <w:jc w:val="both"/>
        <w:rPr>
          <w:rFonts w:ascii="Candara" w:hAnsi="Candara"/>
          <w:sz w:val="24"/>
          <w:szCs w:val="24"/>
        </w:rPr>
      </w:pPr>
    </w:p>
    <w:p w:rsidR="0004554C" w:rsidRPr="005139A3" w:rsidRDefault="0004554C" w:rsidP="0004554C">
      <w:pPr>
        <w:spacing w:after="0"/>
        <w:jc w:val="both"/>
        <w:rPr>
          <w:rFonts w:ascii="Candara" w:hAnsi="Candara"/>
          <w:sz w:val="24"/>
          <w:szCs w:val="24"/>
        </w:rPr>
      </w:pPr>
      <w:r w:rsidRPr="005139A3">
        <w:rPr>
          <w:rFonts w:ascii="Candara" w:hAnsi="Candara"/>
          <w:sz w:val="24"/>
          <w:szCs w:val="24"/>
        </w:rPr>
        <w:t>Las solicitudes para el Programa de Becas de Postgrado TWAS-CSIR SOLO pueden enviarse a TWAS a través del portal en línea y la copia de la solicitud presentada debe enviarse a CSIR por correo electrónico. Un tutorial sobre cómo usar el formulario de solicitud en línea está disponible.</w:t>
      </w:r>
    </w:p>
    <w:p w:rsidR="0004554C" w:rsidRPr="005139A3" w:rsidRDefault="0004554C" w:rsidP="0004554C">
      <w:pPr>
        <w:spacing w:after="0"/>
        <w:jc w:val="both"/>
        <w:rPr>
          <w:rFonts w:ascii="Candara" w:hAnsi="Candara"/>
          <w:sz w:val="24"/>
          <w:szCs w:val="24"/>
        </w:rPr>
      </w:pPr>
    </w:p>
    <w:p w:rsidR="0004554C" w:rsidRPr="005139A3" w:rsidRDefault="0004554C" w:rsidP="0004554C">
      <w:pPr>
        <w:spacing w:after="0"/>
        <w:jc w:val="both"/>
        <w:rPr>
          <w:rFonts w:ascii="Candara" w:hAnsi="Candara"/>
          <w:sz w:val="24"/>
          <w:szCs w:val="24"/>
        </w:rPr>
      </w:pPr>
      <w:r w:rsidRPr="005139A3">
        <w:rPr>
          <w:rFonts w:ascii="Candara" w:hAnsi="Candara"/>
          <w:sz w:val="24"/>
          <w:szCs w:val="24"/>
        </w:rPr>
        <w:t>Tenga en cuenta que los solicitantes pueden solicitar un solo programa por año calendario en la cartera TWAS y OWSD. Los solicitantes no serán elegibles para visitar otra institución en ese año bajo los programas de </w:t>
      </w:r>
      <w:hyperlink r:id="rId13" w:history="1">
        <w:r w:rsidRPr="005139A3">
          <w:rPr>
            <w:rStyle w:val="Hipervnculo"/>
            <w:rFonts w:ascii="Candara" w:hAnsi="Candara"/>
            <w:color w:val="auto"/>
            <w:sz w:val="24"/>
            <w:szCs w:val="24"/>
          </w:rPr>
          <w:t>Profesor Visitante TWAS</w:t>
        </w:r>
      </w:hyperlink>
      <w:r w:rsidRPr="005139A3">
        <w:rPr>
          <w:rFonts w:ascii="Candara" w:hAnsi="Candara"/>
          <w:sz w:val="24"/>
          <w:szCs w:val="24"/>
        </w:rPr>
        <w:t> . Una excepción: el director de una institución que invita a un académico externo a compartir su experiencia bajo los programas de </w:t>
      </w:r>
      <w:hyperlink r:id="rId14" w:history="1">
        <w:r w:rsidRPr="005139A3">
          <w:rPr>
            <w:rStyle w:val="Hipervnculo"/>
            <w:rFonts w:ascii="Candara" w:hAnsi="Candara"/>
            <w:color w:val="auto"/>
            <w:sz w:val="24"/>
            <w:szCs w:val="24"/>
          </w:rPr>
          <w:t>Profesor Visitante TWAS</w:t>
        </w:r>
      </w:hyperlink>
      <w:r w:rsidRPr="005139A3">
        <w:rPr>
          <w:rFonts w:ascii="Candara" w:hAnsi="Candara"/>
          <w:sz w:val="24"/>
          <w:szCs w:val="24"/>
        </w:rPr>
        <w:t> aún puede solicitar otro programa.</w:t>
      </w:r>
    </w:p>
    <w:p w:rsidR="0004554C" w:rsidRPr="005139A3" w:rsidRDefault="0004554C" w:rsidP="0004554C">
      <w:pPr>
        <w:spacing w:after="0"/>
        <w:jc w:val="both"/>
        <w:rPr>
          <w:rFonts w:ascii="Candara" w:hAnsi="Candara"/>
          <w:sz w:val="24"/>
          <w:szCs w:val="24"/>
        </w:rPr>
      </w:pPr>
    </w:p>
    <w:p w:rsidR="0004554C" w:rsidRPr="005139A3" w:rsidRDefault="0004554C" w:rsidP="0004554C">
      <w:pPr>
        <w:spacing w:after="0"/>
        <w:jc w:val="both"/>
        <w:rPr>
          <w:rFonts w:ascii="Candara" w:hAnsi="Candara"/>
          <w:sz w:val="24"/>
          <w:szCs w:val="24"/>
        </w:rPr>
      </w:pPr>
      <w:r w:rsidRPr="005139A3">
        <w:rPr>
          <w:rFonts w:ascii="Candara" w:hAnsi="Candara"/>
          <w:sz w:val="24"/>
          <w:szCs w:val="24"/>
        </w:rPr>
        <w:t>Los resultados de la selección de la beca deberían estar disponibles hacia fines de 2020 o principios de 2021, y los candidatos seleccionados podrán comenzar su beca NO antes de principios de 2021.</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br/>
        <w:t> </w:t>
      </w:r>
    </w:p>
    <w:p w:rsidR="0004554C" w:rsidRPr="005139A3" w:rsidRDefault="0004554C" w:rsidP="0004554C">
      <w:pPr>
        <w:spacing w:after="0"/>
        <w:jc w:val="both"/>
        <w:rPr>
          <w:rFonts w:ascii="Candara" w:hAnsi="Candara"/>
          <w:b/>
          <w:bCs/>
          <w:sz w:val="24"/>
          <w:szCs w:val="24"/>
        </w:rPr>
      </w:pPr>
      <w:r w:rsidRPr="005139A3">
        <w:rPr>
          <w:rFonts w:ascii="Candara" w:hAnsi="Candara"/>
          <w:b/>
          <w:bCs/>
          <w:sz w:val="24"/>
          <w:szCs w:val="24"/>
        </w:rPr>
        <w:t>Detalles de contacto</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 Oficina de Becas TWAS</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br/>
      </w:r>
      <w:proofErr w:type="gramStart"/>
      <w:r w:rsidRPr="005139A3">
        <w:rPr>
          <w:rFonts w:ascii="Candara" w:hAnsi="Candara"/>
          <w:sz w:val="24"/>
          <w:szCs w:val="24"/>
        </w:rPr>
        <w:t>el</w:t>
      </w:r>
      <w:proofErr w:type="gramEnd"/>
      <w:r w:rsidRPr="005139A3">
        <w:rPr>
          <w:rFonts w:ascii="Candara" w:hAnsi="Candara"/>
          <w:sz w:val="24"/>
          <w:szCs w:val="24"/>
        </w:rPr>
        <w:t xml:space="preserve"> ICTP Campus, </w:t>
      </w:r>
      <w:proofErr w:type="spellStart"/>
      <w:r w:rsidRPr="005139A3">
        <w:rPr>
          <w:rFonts w:ascii="Candara" w:hAnsi="Candara"/>
          <w:sz w:val="24"/>
          <w:szCs w:val="24"/>
        </w:rPr>
        <w:t>Strada</w:t>
      </w:r>
      <w:proofErr w:type="spellEnd"/>
      <w:r w:rsidRPr="005139A3">
        <w:rPr>
          <w:rFonts w:ascii="Candara" w:hAnsi="Candara"/>
          <w:sz w:val="24"/>
          <w:szCs w:val="24"/>
        </w:rPr>
        <w:t xml:space="preserve"> </w:t>
      </w:r>
      <w:proofErr w:type="spellStart"/>
      <w:r w:rsidRPr="005139A3">
        <w:rPr>
          <w:rFonts w:ascii="Candara" w:hAnsi="Candara"/>
          <w:sz w:val="24"/>
          <w:szCs w:val="24"/>
        </w:rPr>
        <w:t>Costiera</w:t>
      </w:r>
      <w:proofErr w:type="spellEnd"/>
      <w:r w:rsidRPr="005139A3">
        <w:rPr>
          <w:rFonts w:ascii="Candara" w:hAnsi="Candara"/>
          <w:sz w:val="24"/>
          <w:szCs w:val="24"/>
        </w:rPr>
        <w:t xml:space="preserve"> 11</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34151 Trieste, Italia</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Tel: +39 040 2240-314</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Fax: +39 040 2240-689</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E-mail: </w:t>
      </w:r>
      <w:hyperlink r:id="rId15" w:history="1">
        <w:r w:rsidRPr="005139A3">
          <w:rPr>
            <w:rStyle w:val="Hipervnculo"/>
            <w:rFonts w:ascii="Candara" w:hAnsi="Candara"/>
            <w:color w:val="auto"/>
            <w:sz w:val="24"/>
            <w:szCs w:val="24"/>
          </w:rPr>
          <w:t>fellowships@twas.org</w:t>
        </w:r>
      </w:hyperlink>
    </w:p>
    <w:p w:rsidR="0004554C" w:rsidRPr="005139A3" w:rsidRDefault="0004554C" w:rsidP="0004554C">
      <w:pPr>
        <w:spacing w:after="0"/>
        <w:jc w:val="both"/>
        <w:rPr>
          <w:rFonts w:ascii="Candara" w:hAnsi="Candara"/>
          <w:sz w:val="24"/>
          <w:szCs w:val="24"/>
        </w:rPr>
      </w:pPr>
    </w:p>
    <w:p w:rsidR="0004554C" w:rsidRPr="005139A3" w:rsidRDefault="0004554C" w:rsidP="0004554C">
      <w:pPr>
        <w:spacing w:after="0"/>
        <w:jc w:val="both"/>
        <w:rPr>
          <w:rFonts w:ascii="Candara" w:hAnsi="Candara"/>
          <w:sz w:val="24"/>
          <w:szCs w:val="24"/>
        </w:rPr>
      </w:pPr>
      <w:r w:rsidRPr="005139A3">
        <w:rPr>
          <w:rFonts w:ascii="Candara" w:hAnsi="Candara"/>
          <w:sz w:val="24"/>
          <w:szCs w:val="24"/>
        </w:rPr>
        <w:t>• Consejo de Investigación Científica e Industrial (CSIR)</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 xml:space="preserve">Sr. </w:t>
      </w:r>
      <w:proofErr w:type="spellStart"/>
      <w:r w:rsidRPr="005139A3">
        <w:rPr>
          <w:rFonts w:ascii="Candara" w:hAnsi="Candara"/>
          <w:sz w:val="24"/>
          <w:szCs w:val="24"/>
        </w:rPr>
        <w:t>Jaipal</w:t>
      </w:r>
      <w:proofErr w:type="spellEnd"/>
      <w:r w:rsidRPr="005139A3">
        <w:rPr>
          <w:rFonts w:ascii="Candara" w:hAnsi="Candara"/>
          <w:sz w:val="24"/>
          <w:szCs w:val="24"/>
        </w:rPr>
        <w:t xml:space="preserve"> Singh, Oficial Técnico Superior</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Dirección Internacional de Asuntos C&amp;T (ISTAD)</w:t>
      </w:r>
    </w:p>
    <w:p w:rsidR="0004554C" w:rsidRPr="005139A3" w:rsidRDefault="0004554C" w:rsidP="0004554C">
      <w:pPr>
        <w:spacing w:after="0"/>
        <w:jc w:val="both"/>
        <w:rPr>
          <w:rFonts w:ascii="Candara" w:hAnsi="Candara"/>
          <w:sz w:val="24"/>
          <w:szCs w:val="24"/>
        </w:rPr>
      </w:pPr>
      <w:proofErr w:type="spellStart"/>
      <w:r w:rsidRPr="005139A3">
        <w:rPr>
          <w:rFonts w:ascii="Candara" w:hAnsi="Candara"/>
          <w:sz w:val="24"/>
          <w:szCs w:val="24"/>
        </w:rPr>
        <w:t>Anusandhan</w:t>
      </w:r>
      <w:proofErr w:type="spellEnd"/>
      <w:r w:rsidRPr="005139A3">
        <w:rPr>
          <w:rFonts w:ascii="Candara" w:hAnsi="Candara"/>
          <w:sz w:val="24"/>
          <w:szCs w:val="24"/>
        </w:rPr>
        <w:t xml:space="preserve"> </w:t>
      </w:r>
      <w:proofErr w:type="spellStart"/>
      <w:r w:rsidRPr="005139A3">
        <w:rPr>
          <w:rFonts w:ascii="Candara" w:hAnsi="Candara"/>
          <w:sz w:val="24"/>
          <w:szCs w:val="24"/>
        </w:rPr>
        <w:t>Bhavan</w:t>
      </w:r>
      <w:proofErr w:type="spellEnd"/>
      <w:r w:rsidRPr="005139A3">
        <w:rPr>
          <w:rFonts w:ascii="Candara" w:hAnsi="Candara"/>
          <w:sz w:val="24"/>
          <w:szCs w:val="24"/>
        </w:rPr>
        <w:t xml:space="preserve"> - 2 </w:t>
      </w:r>
      <w:proofErr w:type="spellStart"/>
      <w:r w:rsidRPr="005139A3">
        <w:rPr>
          <w:rFonts w:ascii="Candara" w:hAnsi="Candara"/>
          <w:sz w:val="24"/>
          <w:szCs w:val="24"/>
        </w:rPr>
        <w:t>Rafi</w:t>
      </w:r>
      <w:proofErr w:type="spellEnd"/>
      <w:r w:rsidRPr="005139A3">
        <w:rPr>
          <w:rFonts w:ascii="Candara" w:hAnsi="Candara"/>
          <w:sz w:val="24"/>
          <w:szCs w:val="24"/>
        </w:rPr>
        <w:t xml:space="preserve"> </w:t>
      </w:r>
      <w:proofErr w:type="spellStart"/>
      <w:r w:rsidRPr="005139A3">
        <w:rPr>
          <w:rFonts w:ascii="Candara" w:hAnsi="Candara"/>
          <w:sz w:val="24"/>
          <w:szCs w:val="24"/>
        </w:rPr>
        <w:t>Marg</w:t>
      </w:r>
      <w:proofErr w:type="spellEnd"/>
    </w:p>
    <w:p w:rsidR="0004554C" w:rsidRPr="005139A3" w:rsidRDefault="0004554C" w:rsidP="0004554C">
      <w:pPr>
        <w:spacing w:after="0"/>
        <w:jc w:val="both"/>
        <w:rPr>
          <w:rFonts w:ascii="Candara" w:hAnsi="Candara"/>
          <w:sz w:val="24"/>
          <w:szCs w:val="24"/>
        </w:rPr>
      </w:pPr>
      <w:r w:rsidRPr="005139A3">
        <w:rPr>
          <w:rFonts w:ascii="Candara" w:hAnsi="Candara"/>
          <w:sz w:val="24"/>
          <w:szCs w:val="24"/>
        </w:rPr>
        <w:t>Nueva Delhi 110 001, India</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Tel: +91 11 2331 6751</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Fax: +91 11 2373 9041, 2371 0618</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Correo electrónico: </w:t>
      </w:r>
      <w:hyperlink r:id="rId16" w:history="1">
        <w:r w:rsidRPr="005139A3">
          <w:rPr>
            <w:rStyle w:val="Hipervnculo"/>
            <w:rFonts w:ascii="Candara" w:hAnsi="Candara"/>
            <w:color w:val="auto"/>
            <w:sz w:val="24"/>
            <w:szCs w:val="24"/>
          </w:rPr>
          <w:t>jaipal@csir.res.in</w:t>
        </w:r>
      </w:hyperlink>
    </w:p>
    <w:p w:rsidR="0004554C" w:rsidRPr="005139A3" w:rsidRDefault="0004554C" w:rsidP="0004554C">
      <w:pPr>
        <w:spacing w:after="0"/>
        <w:jc w:val="both"/>
        <w:rPr>
          <w:rFonts w:ascii="Candara" w:hAnsi="Candara"/>
          <w:sz w:val="24"/>
          <w:szCs w:val="24"/>
        </w:rPr>
      </w:pPr>
      <w:r w:rsidRPr="005139A3">
        <w:rPr>
          <w:rFonts w:ascii="Candara" w:hAnsi="Candara"/>
          <w:sz w:val="24"/>
          <w:szCs w:val="24"/>
        </w:rPr>
        <w:t>Web: </w:t>
      </w:r>
      <w:hyperlink r:id="rId17" w:history="1">
        <w:r w:rsidRPr="005139A3">
          <w:rPr>
            <w:rStyle w:val="Hipervnculo"/>
            <w:rFonts w:ascii="Candara" w:hAnsi="Candara"/>
            <w:color w:val="auto"/>
            <w:sz w:val="24"/>
            <w:szCs w:val="24"/>
          </w:rPr>
          <w:t>www.csir.res.in</w:t>
        </w:r>
      </w:hyperlink>
    </w:p>
    <w:p w:rsidR="0004554C" w:rsidRPr="005139A3" w:rsidRDefault="0004554C" w:rsidP="0004554C">
      <w:pPr>
        <w:spacing w:after="0"/>
        <w:jc w:val="both"/>
        <w:rPr>
          <w:rFonts w:ascii="Candara" w:hAnsi="Candara"/>
          <w:sz w:val="24"/>
          <w:szCs w:val="24"/>
        </w:rPr>
      </w:pPr>
      <w:r w:rsidRPr="005139A3">
        <w:rPr>
          <w:rFonts w:ascii="Candara" w:hAnsi="Candara"/>
          <w:sz w:val="24"/>
          <w:szCs w:val="24"/>
        </w:rPr>
        <w:t> </w:t>
      </w:r>
    </w:p>
    <w:p w:rsidR="0004554C" w:rsidRPr="005139A3" w:rsidRDefault="0004554C" w:rsidP="0004554C">
      <w:pPr>
        <w:spacing w:after="0"/>
        <w:jc w:val="both"/>
        <w:rPr>
          <w:rFonts w:ascii="Candara" w:hAnsi="Candara"/>
          <w:b/>
          <w:bCs/>
          <w:sz w:val="24"/>
          <w:szCs w:val="24"/>
        </w:rPr>
      </w:pPr>
      <w:r w:rsidRPr="005139A3">
        <w:rPr>
          <w:rFonts w:ascii="Candara" w:hAnsi="Candara"/>
          <w:b/>
          <w:bCs/>
          <w:sz w:val="24"/>
          <w:szCs w:val="24"/>
        </w:rPr>
        <w:t>Fecha de apertura: </w:t>
      </w:r>
    </w:p>
    <w:p w:rsidR="0004554C" w:rsidRPr="005139A3" w:rsidRDefault="0004554C" w:rsidP="0004554C">
      <w:pPr>
        <w:spacing w:after="0"/>
        <w:jc w:val="both"/>
        <w:rPr>
          <w:rFonts w:ascii="Candara" w:hAnsi="Candara"/>
          <w:sz w:val="24"/>
          <w:szCs w:val="24"/>
        </w:rPr>
      </w:pPr>
      <w:r w:rsidRPr="005139A3">
        <w:rPr>
          <w:rFonts w:ascii="Candara" w:hAnsi="Candara"/>
          <w:sz w:val="24"/>
          <w:szCs w:val="24"/>
        </w:rPr>
        <w:t>11 de febrero de 2020</w:t>
      </w:r>
    </w:p>
    <w:p w:rsidR="0004554C" w:rsidRPr="005139A3" w:rsidRDefault="0004554C" w:rsidP="0004554C">
      <w:pPr>
        <w:spacing w:after="0"/>
        <w:jc w:val="both"/>
        <w:rPr>
          <w:rFonts w:ascii="Candara" w:hAnsi="Candara"/>
          <w:sz w:val="24"/>
          <w:szCs w:val="24"/>
        </w:rPr>
      </w:pPr>
    </w:p>
    <w:p w:rsidR="0004554C" w:rsidRPr="005139A3" w:rsidRDefault="0004554C" w:rsidP="0004554C">
      <w:pPr>
        <w:spacing w:after="0"/>
        <w:jc w:val="both"/>
        <w:rPr>
          <w:rFonts w:ascii="Candara" w:hAnsi="Candara"/>
          <w:sz w:val="24"/>
          <w:szCs w:val="24"/>
        </w:rPr>
      </w:pPr>
      <w:r w:rsidRPr="005139A3">
        <w:rPr>
          <w:rFonts w:ascii="Candara" w:hAnsi="Candara"/>
          <w:sz w:val="24"/>
          <w:szCs w:val="24"/>
        </w:rPr>
        <w:t>Descarga (s):</w:t>
      </w:r>
      <w:proofErr w:type="gramStart"/>
      <w:r w:rsidRPr="005139A3">
        <w:rPr>
          <w:rFonts w:ascii="Candara" w:hAnsi="Candara"/>
          <w:sz w:val="24"/>
          <w:szCs w:val="24"/>
        </w:rPr>
        <w:t>  (</w:t>
      </w:r>
      <w:proofErr w:type="gramEnd"/>
      <w:r w:rsidRPr="005139A3">
        <w:rPr>
          <w:rFonts w:ascii="Candara" w:hAnsi="Candara"/>
          <w:sz w:val="24"/>
          <w:szCs w:val="24"/>
        </w:rPr>
        <w:t>Documentos para postular)</w:t>
      </w:r>
    </w:p>
    <w:p w:rsidR="0004554C" w:rsidRPr="005139A3" w:rsidRDefault="0004554C" w:rsidP="0004554C">
      <w:pPr>
        <w:spacing w:after="0"/>
        <w:jc w:val="both"/>
        <w:rPr>
          <w:rFonts w:ascii="Candara" w:hAnsi="Candara"/>
          <w:sz w:val="24"/>
          <w:szCs w:val="24"/>
        </w:rPr>
      </w:pPr>
      <w:hyperlink r:id="rId18" w:history="1">
        <w:r w:rsidRPr="005139A3">
          <w:rPr>
            <w:rStyle w:val="Hipervnculo"/>
            <w:rFonts w:ascii="Candara" w:hAnsi="Candara"/>
            <w:color w:val="auto"/>
            <w:sz w:val="24"/>
            <w:szCs w:val="24"/>
          </w:rPr>
          <w:t>https://twas.org/opportunity/twas-csir-postgraduate-fellowship-programme</w:t>
        </w:r>
      </w:hyperlink>
    </w:p>
    <w:p w:rsidR="0004554C" w:rsidRPr="005139A3" w:rsidRDefault="0004554C" w:rsidP="0004554C">
      <w:pPr>
        <w:spacing w:after="0"/>
        <w:jc w:val="both"/>
        <w:rPr>
          <w:rFonts w:ascii="Candara" w:hAnsi="Candara"/>
          <w:sz w:val="24"/>
          <w:szCs w:val="24"/>
        </w:rPr>
      </w:pPr>
    </w:p>
    <w:p w:rsidR="0004554C" w:rsidRPr="005139A3" w:rsidRDefault="0004554C" w:rsidP="0004554C">
      <w:pPr>
        <w:spacing w:after="0"/>
        <w:jc w:val="both"/>
        <w:rPr>
          <w:rFonts w:ascii="Candara" w:hAnsi="Candara"/>
          <w:sz w:val="24"/>
          <w:szCs w:val="24"/>
        </w:rPr>
      </w:pPr>
    </w:p>
    <w:p w:rsidR="00FC00F7" w:rsidRPr="005139A3" w:rsidRDefault="00FC00F7"/>
    <w:sectPr w:rsidR="00FC00F7" w:rsidRPr="005139A3">
      <w:head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54C" w:rsidRDefault="0004554C" w:rsidP="0004554C">
      <w:pPr>
        <w:spacing w:after="0" w:line="240" w:lineRule="auto"/>
      </w:pPr>
      <w:r>
        <w:separator/>
      </w:r>
    </w:p>
  </w:endnote>
  <w:endnote w:type="continuationSeparator" w:id="0">
    <w:p w:rsidR="0004554C" w:rsidRDefault="0004554C" w:rsidP="0004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54C" w:rsidRDefault="0004554C" w:rsidP="0004554C">
      <w:pPr>
        <w:spacing w:after="0" w:line="240" w:lineRule="auto"/>
      </w:pPr>
      <w:r>
        <w:separator/>
      </w:r>
    </w:p>
  </w:footnote>
  <w:footnote w:type="continuationSeparator" w:id="0">
    <w:p w:rsidR="0004554C" w:rsidRDefault="0004554C" w:rsidP="00045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54C" w:rsidRDefault="0004554C" w:rsidP="0004554C">
    <w:pPr>
      <w:pStyle w:val="Encabezado"/>
      <w:tabs>
        <w:tab w:val="clear" w:pos="4252"/>
        <w:tab w:val="clear" w:pos="8504"/>
        <w:tab w:val="left" w:pos="2220"/>
      </w:tabs>
    </w:pPr>
    <w:r>
      <w:rPr>
        <w:noProof/>
        <w:lang w:eastAsia="es-ES"/>
      </w:rPr>
      <w:drawing>
        <wp:anchor distT="0" distB="0" distL="114300" distR="114300" simplePos="0" relativeHeight="251660288" behindDoc="1" locked="0" layoutInCell="1" allowOverlap="1" wp14:anchorId="056B0CC9" wp14:editId="76D61C6F">
          <wp:simplePos x="0" y="0"/>
          <wp:positionH relativeFrom="page">
            <wp:posOffset>-74930</wp:posOffset>
          </wp:positionH>
          <wp:positionV relativeFrom="paragraph">
            <wp:posOffset>-686435</wp:posOffset>
          </wp:positionV>
          <wp:extent cx="7555348" cy="10692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aciones Nacionales e Internacionales.png"/>
                  <pic:cNvPicPr/>
                </pic:nvPicPr>
                <pic:blipFill>
                  <a:blip r:embed="rId1">
                    <a:extLst>
                      <a:ext uri="{28A0092B-C50C-407E-A947-70E740481C1C}">
                        <a14:useLocalDpi xmlns:a14="http://schemas.microsoft.com/office/drawing/2010/main" val="0"/>
                      </a:ext>
                    </a:extLst>
                  </a:blip>
                  <a:stretch>
                    <a:fillRect/>
                  </a:stretch>
                </pic:blipFill>
                <pic:spPr>
                  <a:xfrm>
                    <a:off x="0" y="0"/>
                    <a:ext cx="7555348" cy="10692000"/>
                  </a:xfrm>
                  <a:prstGeom prst="rect">
                    <a:avLst/>
                  </a:prstGeom>
                </pic:spPr>
              </pic:pic>
            </a:graphicData>
          </a:graphic>
          <wp14:sizeRelH relativeFrom="page">
            <wp14:pctWidth>0</wp14:pctWidth>
          </wp14:sizeRelH>
          <wp14:sizeRelV relativeFrom="page">
            <wp14:pctHeight>0</wp14:pctHeight>
          </wp14:sizeRelV>
        </wp:anchor>
      </w:drawing>
    </w:r>
  </w:p>
  <w:p w:rsidR="0004554C" w:rsidRDefault="0004554C" w:rsidP="0004554C">
    <w:pPr>
      <w:pStyle w:val="Encabezado"/>
      <w:tabs>
        <w:tab w:val="clear" w:pos="4252"/>
        <w:tab w:val="clear" w:pos="8504"/>
        <w:tab w:val="left" w:pos="2220"/>
      </w:tabs>
    </w:pPr>
  </w:p>
  <w:p w:rsidR="0004554C" w:rsidRDefault="0004554C" w:rsidP="0004554C">
    <w:pPr>
      <w:pStyle w:val="Encabezado"/>
      <w:tabs>
        <w:tab w:val="clear" w:pos="4252"/>
        <w:tab w:val="clear" w:pos="8504"/>
        <w:tab w:val="left" w:pos="2220"/>
      </w:tabs>
    </w:pPr>
    <w:r>
      <w:rPr>
        <w:noProof/>
        <w:lang w:eastAsia="es-ES"/>
      </w:rPr>
      <w:drawing>
        <wp:anchor distT="0" distB="0" distL="114300" distR="114300" simplePos="0" relativeHeight="251659264" behindDoc="1" locked="0" layoutInCell="1" allowOverlap="1" wp14:anchorId="0F0DCEFB" wp14:editId="1FCA2204">
          <wp:simplePos x="0" y="0"/>
          <wp:positionH relativeFrom="page">
            <wp:posOffset>0</wp:posOffset>
          </wp:positionH>
          <wp:positionV relativeFrom="paragraph">
            <wp:posOffset>10066020</wp:posOffset>
          </wp:positionV>
          <wp:extent cx="7555348" cy="10692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aciones Nacionales e Internacionales.png"/>
                  <pic:cNvPicPr/>
                </pic:nvPicPr>
                <pic:blipFill>
                  <a:blip r:embed="rId1">
                    <a:extLst>
                      <a:ext uri="{28A0092B-C50C-407E-A947-70E740481C1C}">
                        <a14:useLocalDpi xmlns:a14="http://schemas.microsoft.com/office/drawing/2010/main" val="0"/>
                      </a:ext>
                    </a:extLst>
                  </a:blip>
                  <a:stretch>
                    <a:fillRect/>
                  </a:stretch>
                </pic:blipFill>
                <pic:spPr>
                  <a:xfrm>
                    <a:off x="0" y="0"/>
                    <a:ext cx="7555348" cy="10692000"/>
                  </a:xfrm>
                  <a:prstGeom prst="rect">
                    <a:avLst/>
                  </a:prstGeom>
                </pic:spPr>
              </pic:pic>
            </a:graphicData>
          </a:graphic>
          <wp14:sizeRelH relativeFrom="page">
            <wp14:pctWidth>0</wp14:pctWidth>
          </wp14:sizeRelH>
          <wp14:sizeRelV relativeFrom="page">
            <wp14:pctHeight>0</wp14:pctHeight>
          </wp14:sizeRelV>
        </wp:anchor>
      </w:drawing>
    </w:r>
  </w:p>
  <w:p w:rsidR="0004554C" w:rsidRDefault="0004554C" w:rsidP="0004554C">
    <w:pPr>
      <w:pStyle w:val="Encabezado"/>
      <w:tabs>
        <w:tab w:val="clear" w:pos="4252"/>
        <w:tab w:val="clear" w:pos="8504"/>
        <w:tab w:val="left" w:pos="2220"/>
      </w:tabs>
    </w:pPr>
  </w:p>
  <w:p w:rsidR="0004554C" w:rsidRDefault="000455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63A"/>
    <w:multiLevelType w:val="multilevel"/>
    <w:tmpl w:val="0BAA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16BD6"/>
    <w:multiLevelType w:val="multilevel"/>
    <w:tmpl w:val="6F40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23AEA"/>
    <w:multiLevelType w:val="multilevel"/>
    <w:tmpl w:val="A532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95EFD"/>
    <w:multiLevelType w:val="hybridMultilevel"/>
    <w:tmpl w:val="AFEEA9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2CE6C4D"/>
    <w:multiLevelType w:val="multilevel"/>
    <w:tmpl w:val="40F4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616EF9"/>
    <w:multiLevelType w:val="multilevel"/>
    <w:tmpl w:val="11F8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882D10"/>
    <w:multiLevelType w:val="multilevel"/>
    <w:tmpl w:val="1638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5642C"/>
    <w:multiLevelType w:val="multilevel"/>
    <w:tmpl w:val="8CF0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3422D7"/>
    <w:multiLevelType w:val="multilevel"/>
    <w:tmpl w:val="982E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77C15"/>
    <w:multiLevelType w:val="multilevel"/>
    <w:tmpl w:val="EFE4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563D39"/>
    <w:multiLevelType w:val="hybridMultilevel"/>
    <w:tmpl w:val="0A3CF7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52177332"/>
    <w:multiLevelType w:val="multilevel"/>
    <w:tmpl w:val="0CEE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67363B"/>
    <w:multiLevelType w:val="multilevel"/>
    <w:tmpl w:val="4AFE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1B172F"/>
    <w:multiLevelType w:val="hybridMultilevel"/>
    <w:tmpl w:val="543AA7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59751E5C"/>
    <w:multiLevelType w:val="multilevel"/>
    <w:tmpl w:val="B3BC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7B72AA"/>
    <w:multiLevelType w:val="multilevel"/>
    <w:tmpl w:val="706C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BC16A6"/>
    <w:multiLevelType w:val="multilevel"/>
    <w:tmpl w:val="0C46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8A5C94"/>
    <w:multiLevelType w:val="hybridMultilevel"/>
    <w:tmpl w:val="1D80FA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0AF622A"/>
    <w:multiLevelType w:val="multilevel"/>
    <w:tmpl w:val="67E8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FD2829"/>
    <w:multiLevelType w:val="hybridMultilevel"/>
    <w:tmpl w:val="BB0A15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18E558D"/>
    <w:multiLevelType w:val="multilevel"/>
    <w:tmpl w:val="8C8C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0D3D51"/>
    <w:multiLevelType w:val="multilevel"/>
    <w:tmpl w:val="F434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266E37"/>
    <w:multiLevelType w:val="hybridMultilevel"/>
    <w:tmpl w:val="0EF416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6A2B4B49"/>
    <w:multiLevelType w:val="hybridMultilevel"/>
    <w:tmpl w:val="CB808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B1C587F"/>
    <w:multiLevelType w:val="multilevel"/>
    <w:tmpl w:val="8E0C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CD6D6B"/>
    <w:multiLevelType w:val="hybridMultilevel"/>
    <w:tmpl w:val="7E889C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717B52E1"/>
    <w:multiLevelType w:val="multilevel"/>
    <w:tmpl w:val="AD22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8E1278"/>
    <w:multiLevelType w:val="hybridMultilevel"/>
    <w:tmpl w:val="8CA87026"/>
    <w:lvl w:ilvl="0" w:tplc="FE3023DC">
      <w:start w:val="1"/>
      <w:numFmt w:val="bullet"/>
      <w:lvlText w:val=""/>
      <w:lvlJc w:val="left"/>
      <w:pPr>
        <w:ind w:left="720" w:hanging="360"/>
      </w:pPr>
      <w:rPr>
        <w:rFonts w:ascii="Symbol" w:hAnsi="Symbol" w:hint="default"/>
      </w:rPr>
    </w:lvl>
    <w:lvl w:ilvl="1" w:tplc="091E1E94">
      <w:start w:val="1"/>
      <w:numFmt w:val="bullet"/>
      <w:lvlText w:val="o"/>
      <w:lvlJc w:val="left"/>
      <w:pPr>
        <w:ind w:left="1440" w:hanging="360"/>
      </w:pPr>
      <w:rPr>
        <w:rFonts w:ascii="Courier New" w:hAnsi="Courier New" w:hint="default"/>
      </w:rPr>
    </w:lvl>
    <w:lvl w:ilvl="2" w:tplc="7EECA180">
      <w:start w:val="1"/>
      <w:numFmt w:val="bullet"/>
      <w:lvlText w:val=""/>
      <w:lvlJc w:val="left"/>
      <w:pPr>
        <w:ind w:left="2160" w:hanging="360"/>
      </w:pPr>
      <w:rPr>
        <w:rFonts w:ascii="Wingdings" w:hAnsi="Wingdings" w:hint="default"/>
      </w:rPr>
    </w:lvl>
    <w:lvl w:ilvl="3" w:tplc="55F04CDE">
      <w:start w:val="1"/>
      <w:numFmt w:val="bullet"/>
      <w:lvlText w:val=""/>
      <w:lvlJc w:val="left"/>
      <w:pPr>
        <w:ind w:left="2880" w:hanging="360"/>
      </w:pPr>
      <w:rPr>
        <w:rFonts w:ascii="Symbol" w:hAnsi="Symbol" w:hint="default"/>
      </w:rPr>
    </w:lvl>
    <w:lvl w:ilvl="4" w:tplc="5C78E656">
      <w:start w:val="1"/>
      <w:numFmt w:val="bullet"/>
      <w:lvlText w:val="o"/>
      <w:lvlJc w:val="left"/>
      <w:pPr>
        <w:ind w:left="3600" w:hanging="360"/>
      </w:pPr>
      <w:rPr>
        <w:rFonts w:ascii="Courier New" w:hAnsi="Courier New" w:hint="default"/>
      </w:rPr>
    </w:lvl>
    <w:lvl w:ilvl="5" w:tplc="165065DE">
      <w:start w:val="1"/>
      <w:numFmt w:val="bullet"/>
      <w:lvlText w:val=""/>
      <w:lvlJc w:val="left"/>
      <w:pPr>
        <w:ind w:left="4320" w:hanging="360"/>
      </w:pPr>
      <w:rPr>
        <w:rFonts w:ascii="Wingdings" w:hAnsi="Wingdings" w:hint="default"/>
      </w:rPr>
    </w:lvl>
    <w:lvl w:ilvl="6" w:tplc="9662BBE4">
      <w:start w:val="1"/>
      <w:numFmt w:val="bullet"/>
      <w:lvlText w:val=""/>
      <w:lvlJc w:val="left"/>
      <w:pPr>
        <w:ind w:left="5040" w:hanging="360"/>
      </w:pPr>
      <w:rPr>
        <w:rFonts w:ascii="Symbol" w:hAnsi="Symbol" w:hint="default"/>
      </w:rPr>
    </w:lvl>
    <w:lvl w:ilvl="7" w:tplc="CE0AD7BC">
      <w:start w:val="1"/>
      <w:numFmt w:val="bullet"/>
      <w:lvlText w:val="o"/>
      <w:lvlJc w:val="left"/>
      <w:pPr>
        <w:ind w:left="5760" w:hanging="360"/>
      </w:pPr>
      <w:rPr>
        <w:rFonts w:ascii="Courier New" w:hAnsi="Courier New" w:hint="default"/>
      </w:rPr>
    </w:lvl>
    <w:lvl w:ilvl="8" w:tplc="048EF896">
      <w:start w:val="1"/>
      <w:numFmt w:val="bullet"/>
      <w:lvlText w:val=""/>
      <w:lvlJc w:val="left"/>
      <w:pPr>
        <w:ind w:left="6480" w:hanging="360"/>
      </w:pPr>
      <w:rPr>
        <w:rFonts w:ascii="Wingdings" w:hAnsi="Wingdings" w:hint="default"/>
      </w:rPr>
    </w:lvl>
  </w:abstractNum>
  <w:abstractNum w:abstractNumId="28">
    <w:nsid w:val="76754A7D"/>
    <w:multiLevelType w:val="hybridMultilevel"/>
    <w:tmpl w:val="A68486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F662FC9"/>
    <w:multiLevelType w:val="multilevel"/>
    <w:tmpl w:val="D540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3"/>
  </w:num>
  <w:num w:numId="3">
    <w:abstractNumId w:val="8"/>
  </w:num>
  <w:num w:numId="4">
    <w:abstractNumId w:val="26"/>
  </w:num>
  <w:num w:numId="5">
    <w:abstractNumId w:val="4"/>
  </w:num>
  <w:num w:numId="6">
    <w:abstractNumId w:val="18"/>
  </w:num>
  <w:num w:numId="7">
    <w:abstractNumId w:val="15"/>
  </w:num>
  <w:num w:numId="8">
    <w:abstractNumId w:val="6"/>
  </w:num>
  <w:num w:numId="9">
    <w:abstractNumId w:val="16"/>
  </w:num>
  <w:num w:numId="10">
    <w:abstractNumId w:val="7"/>
  </w:num>
  <w:num w:numId="11">
    <w:abstractNumId w:val="21"/>
  </w:num>
  <w:num w:numId="12">
    <w:abstractNumId w:val="1"/>
  </w:num>
  <w:num w:numId="13">
    <w:abstractNumId w:val="9"/>
  </w:num>
  <w:num w:numId="14">
    <w:abstractNumId w:val="14"/>
  </w:num>
  <w:num w:numId="15">
    <w:abstractNumId w:val="20"/>
  </w:num>
  <w:num w:numId="16">
    <w:abstractNumId w:val="2"/>
  </w:num>
  <w:num w:numId="17">
    <w:abstractNumId w:val="5"/>
  </w:num>
  <w:num w:numId="18">
    <w:abstractNumId w:val="24"/>
  </w:num>
  <w:num w:numId="19">
    <w:abstractNumId w:val="0"/>
  </w:num>
  <w:num w:numId="20">
    <w:abstractNumId w:val="29"/>
  </w:num>
  <w:num w:numId="21">
    <w:abstractNumId w:val="11"/>
  </w:num>
  <w:num w:numId="22">
    <w:abstractNumId w:val="12"/>
  </w:num>
  <w:num w:numId="23">
    <w:abstractNumId w:val="10"/>
  </w:num>
  <w:num w:numId="24">
    <w:abstractNumId w:val="25"/>
  </w:num>
  <w:num w:numId="25">
    <w:abstractNumId w:val="22"/>
  </w:num>
  <w:num w:numId="26">
    <w:abstractNumId w:val="28"/>
  </w:num>
  <w:num w:numId="27">
    <w:abstractNumId w:val="13"/>
  </w:num>
  <w:num w:numId="28">
    <w:abstractNumId w:val="3"/>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4C"/>
    <w:rsid w:val="0004554C"/>
    <w:rsid w:val="005139A3"/>
    <w:rsid w:val="00FC00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E967D-6ADA-426F-9517-CB9643B2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54C"/>
  </w:style>
  <w:style w:type="paragraph" w:styleId="Ttulo2">
    <w:name w:val="heading 2"/>
    <w:basedOn w:val="Normal"/>
    <w:link w:val="Ttulo2Car"/>
    <w:uiPriority w:val="9"/>
    <w:qFormat/>
    <w:rsid w:val="0004554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0455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455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55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554C"/>
  </w:style>
  <w:style w:type="paragraph" w:styleId="Piedepgina">
    <w:name w:val="footer"/>
    <w:basedOn w:val="Normal"/>
    <w:link w:val="PiedepginaCar"/>
    <w:uiPriority w:val="99"/>
    <w:unhideWhenUsed/>
    <w:rsid w:val="000455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554C"/>
  </w:style>
  <w:style w:type="character" w:customStyle="1" w:styleId="Ttulo2Car">
    <w:name w:val="Título 2 Car"/>
    <w:basedOn w:val="Fuentedeprrafopredeter"/>
    <w:link w:val="Ttulo2"/>
    <w:uiPriority w:val="9"/>
    <w:rsid w:val="0004554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semiHidden/>
    <w:rsid w:val="0004554C"/>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04554C"/>
    <w:rPr>
      <w:rFonts w:asciiTheme="majorHAnsi" w:eastAsiaTheme="majorEastAsia" w:hAnsiTheme="majorHAnsi" w:cstheme="majorBidi"/>
      <w:i/>
      <w:iCs/>
      <w:color w:val="2E74B5" w:themeColor="accent1" w:themeShade="BF"/>
    </w:rPr>
  </w:style>
  <w:style w:type="paragraph" w:styleId="HTMLconformatoprevio">
    <w:name w:val="HTML Preformatted"/>
    <w:basedOn w:val="Normal"/>
    <w:link w:val="HTMLconformatoprevioCar"/>
    <w:uiPriority w:val="99"/>
    <w:semiHidden/>
    <w:unhideWhenUsed/>
    <w:rsid w:val="0004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04554C"/>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04554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4554C"/>
    <w:rPr>
      <w:color w:val="0000FF"/>
      <w:u w:val="single"/>
    </w:rPr>
  </w:style>
  <w:style w:type="character" w:customStyle="1" w:styleId="date-display-single">
    <w:name w:val="date-display-single"/>
    <w:basedOn w:val="Fuentedeprrafopredeter"/>
    <w:rsid w:val="0004554C"/>
  </w:style>
  <w:style w:type="character" w:customStyle="1" w:styleId="field-content">
    <w:name w:val="field-content"/>
    <w:basedOn w:val="Fuentedeprrafopredeter"/>
    <w:rsid w:val="0004554C"/>
  </w:style>
  <w:style w:type="character" w:styleId="Textoennegrita">
    <w:name w:val="Strong"/>
    <w:basedOn w:val="Fuentedeprrafopredeter"/>
    <w:uiPriority w:val="22"/>
    <w:qFormat/>
    <w:rsid w:val="0004554C"/>
    <w:rPr>
      <w:b/>
      <w:bCs/>
    </w:rPr>
  </w:style>
  <w:style w:type="character" w:styleId="nfasis">
    <w:name w:val="Emphasis"/>
    <w:basedOn w:val="Fuentedeprrafopredeter"/>
    <w:uiPriority w:val="20"/>
    <w:qFormat/>
    <w:rsid w:val="0004554C"/>
    <w:rPr>
      <w:i/>
      <w:iCs/>
    </w:rPr>
  </w:style>
  <w:style w:type="paragraph" w:customStyle="1" w:styleId="rtejustify">
    <w:name w:val="rtejustify"/>
    <w:basedOn w:val="Normal"/>
    <w:rsid w:val="0004554C"/>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Prrafodelista">
    <w:name w:val="List Paragraph"/>
    <w:basedOn w:val="Normal"/>
    <w:uiPriority w:val="34"/>
    <w:qFormat/>
    <w:rsid w:val="0004554C"/>
    <w:pPr>
      <w:ind w:left="720"/>
      <w:contextualSpacing/>
    </w:pPr>
  </w:style>
  <w:style w:type="character" w:styleId="Hipervnculovisitado">
    <w:name w:val="FollowedHyperlink"/>
    <w:basedOn w:val="Fuentedeprrafopredeter"/>
    <w:uiPriority w:val="99"/>
    <w:semiHidden/>
    <w:unhideWhenUsed/>
    <w:rsid w:val="000455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as.org/opportunity/twas-csir-postgraduate-fellowship-programme" TargetMode="External"/><Relationship Id="rId13" Type="http://schemas.openxmlformats.org/officeDocument/2006/relationships/hyperlink" Target="https://twas.org/opportunities/visiting-scientist/professors" TargetMode="External"/><Relationship Id="rId18" Type="http://schemas.openxmlformats.org/officeDocument/2006/relationships/hyperlink" Target="https://twas.org/opportunity/twas-csir-postgraduate-fellowship-programm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twas.org/sites/default/files/csir_research_institutes_rev2018.docx" TargetMode="External"/><Relationship Id="rId17" Type="http://schemas.openxmlformats.org/officeDocument/2006/relationships/hyperlink" Target="http://www.csir.res.in/" TargetMode="External"/><Relationship Id="rId2" Type="http://schemas.openxmlformats.org/officeDocument/2006/relationships/styles" Target="styles.xml"/><Relationship Id="rId16" Type="http://schemas.openxmlformats.org/officeDocument/2006/relationships/hyperlink" Target="mailto:jaipal@csir.res.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res.in/" TargetMode="External"/><Relationship Id="rId5" Type="http://schemas.openxmlformats.org/officeDocument/2006/relationships/footnotes" Target="footnotes.xml"/><Relationship Id="rId15" Type="http://schemas.openxmlformats.org/officeDocument/2006/relationships/hyperlink" Target="mailto:fellowships@twas.org" TargetMode="External"/><Relationship Id="rId10" Type="http://schemas.openxmlformats.org/officeDocument/2006/relationships/hyperlink" Target="https://twas.org/developing-countries-sout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as.org/network/partners" TargetMode="External"/><Relationship Id="rId14" Type="http://schemas.openxmlformats.org/officeDocument/2006/relationships/hyperlink" Target="https://twas.org/opportunities/visiting-scientist/profess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1407</Words>
  <Characters>7743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Cabezas</dc:creator>
  <cp:keywords/>
  <dc:description/>
  <cp:lastModifiedBy>Tatiana Cabezas</cp:lastModifiedBy>
  <cp:revision>2</cp:revision>
  <dcterms:created xsi:type="dcterms:W3CDTF">2020-07-08T01:37:00Z</dcterms:created>
  <dcterms:modified xsi:type="dcterms:W3CDTF">2020-07-08T01:56:00Z</dcterms:modified>
</cp:coreProperties>
</file>